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0C" w:rsidRPr="00871B91" w:rsidRDefault="0034520C" w:rsidP="0034520C">
      <w:pPr>
        <w:rPr>
          <w:rFonts w:cs="Arial"/>
          <w:b/>
          <w:sz w:val="22"/>
        </w:rPr>
      </w:pPr>
    </w:p>
    <w:p w:rsidR="0034520C" w:rsidRPr="00D8463C" w:rsidRDefault="0034520C" w:rsidP="0034520C">
      <w:pPr>
        <w:jc w:val="center"/>
        <w:rPr>
          <w:rFonts w:cs="Arial"/>
          <w:sz w:val="28"/>
        </w:rPr>
      </w:pPr>
      <w:r w:rsidRPr="00D8463C">
        <w:rPr>
          <w:rFonts w:cs="Arial"/>
          <w:b/>
          <w:sz w:val="28"/>
        </w:rPr>
        <w:t>Fragebogen zur Errichtung eines neurochirurgischen und neurologischen konsiliarärztlichen Rufbereitschaftsdienst gem</w:t>
      </w:r>
      <w:r w:rsidR="009642EB" w:rsidRPr="00D8463C">
        <w:rPr>
          <w:rFonts w:cs="Arial"/>
          <w:b/>
          <w:sz w:val="28"/>
        </w:rPr>
        <w:t>äß</w:t>
      </w:r>
      <w:r w:rsidRPr="00D8463C">
        <w:rPr>
          <w:rFonts w:cs="Arial"/>
          <w:b/>
          <w:sz w:val="28"/>
        </w:rPr>
        <w:t xml:space="preserve"> § 9c TPG sowie zu den dafür notwendige</w:t>
      </w:r>
      <w:r w:rsidR="000C7D7A" w:rsidRPr="00D8463C">
        <w:rPr>
          <w:rFonts w:cs="Arial"/>
          <w:b/>
          <w:sz w:val="28"/>
        </w:rPr>
        <w:t>n</w:t>
      </w:r>
      <w:r w:rsidRPr="00D8463C">
        <w:rPr>
          <w:rFonts w:cs="Arial"/>
          <w:b/>
          <w:sz w:val="28"/>
        </w:rPr>
        <w:t xml:space="preserve"> Rahmenbedingungen</w:t>
      </w:r>
    </w:p>
    <w:p w:rsidR="007E1747" w:rsidRPr="00871B91" w:rsidRDefault="007E1747" w:rsidP="0034520C">
      <w:pPr>
        <w:rPr>
          <w:rFonts w:cs="Arial"/>
          <w:sz w:val="22"/>
        </w:rPr>
      </w:pPr>
    </w:p>
    <w:p w:rsidR="006A05E1" w:rsidRPr="0073746C" w:rsidRDefault="006A05E1" w:rsidP="0065352F">
      <w:pPr>
        <w:rPr>
          <w:rFonts w:cs="Arial"/>
          <w:sz w:val="22"/>
        </w:rPr>
      </w:pPr>
      <w:r w:rsidRPr="0073746C">
        <w:rPr>
          <w:rFonts w:cs="Arial"/>
          <w:sz w:val="22"/>
        </w:rPr>
        <w:t>Name des Krankenhauses:</w:t>
      </w:r>
      <w:r w:rsidR="0070185F" w:rsidRPr="0073746C">
        <w:rPr>
          <w:rFonts w:cs="Arial"/>
          <w:sz w:val="22"/>
        </w:rPr>
        <w:t xml:space="preserve"> </w:t>
      </w:r>
    </w:p>
    <w:bookmarkStart w:id="0" w:name="_GoBack"/>
    <w:p w:rsidR="0065352F" w:rsidRPr="0073746C" w:rsidRDefault="0065352F" w:rsidP="0065352F">
      <w:pPr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129" type="#_x0000_t75" style="width:452.25pt;height:18.75pt" o:ole="">
            <v:imagedata r:id="rId9" o:title=""/>
          </v:shape>
          <w:control r:id="rId10" w:name="TextBox1121" w:shapeid="_x0000_i1129"/>
        </w:object>
      </w:r>
      <w:bookmarkEnd w:id="0"/>
    </w:p>
    <w:p w:rsidR="0034520C" w:rsidRPr="0073746C" w:rsidRDefault="0034520C" w:rsidP="0065352F">
      <w:pPr>
        <w:rPr>
          <w:rFonts w:cs="Arial"/>
          <w:sz w:val="22"/>
        </w:rPr>
      </w:pPr>
      <w:r w:rsidRPr="0073746C">
        <w:rPr>
          <w:rFonts w:cs="Arial"/>
          <w:sz w:val="22"/>
        </w:rPr>
        <w:t>Name des Krankenhausstandorts:</w:t>
      </w:r>
      <w:r w:rsidR="0070185F" w:rsidRPr="0073746C">
        <w:rPr>
          <w:rFonts w:cs="Arial"/>
          <w:sz w:val="22"/>
        </w:rPr>
        <w:t xml:space="preserve"> </w:t>
      </w:r>
    </w:p>
    <w:p w:rsidR="0065352F" w:rsidRPr="0073746C" w:rsidRDefault="000B3DC5" w:rsidP="0065352F">
      <w:pPr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68" type="#_x0000_t75" style="width:452.25pt;height:18.75pt" o:ole="">
            <v:imagedata r:id="rId9" o:title=""/>
          </v:shape>
          <w:control r:id="rId11" w:name="TextBox11211" w:shapeid="_x0000_i1068"/>
        </w:object>
      </w:r>
    </w:p>
    <w:p w:rsidR="006D318D" w:rsidRPr="0073746C" w:rsidRDefault="0034520C" w:rsidP="006D318D">
      <w:pPr>
        <w:rPr>
          <w:rFonts w:cs="Arial"/>
          <w:sz w:val="22"/>
        </w:rPr>
      </w:pPr>
      <w:r w:rsidRPr="0073746C">
        <w:rPr>
          <w:rFonts w:cs="Arial"/>
          <w:sz w:val="22"/>
        </w:rPr>
        <w:t>Institutionskennzeichen:</w:t>
      </w:r>
      <w:r w:rsidR="006D318D">
        <w:rPr>
          <w:rFonts w:cs="Arial"/>
          <w:sz w:val="22"/>
        </w:rPr>
        <w:tab/>
      </w:r>
      <w:r w:rsidR="006D318D">
        <w:rPr>
          <w:rFonts w:cs="Arial"/>
          <w:sz w:val="22"/>
        </w:rPr>
        <w:tab/>
      </w:r>
      <w:r w:rsidR="006D318D">
        <w:rPr>
          <w:rFonts w:cs="Arial"/>
          <w:sz w:val="22"/>
        </w:rPr>
        <w:tab/>
      </w:r>
      <w:r w:rsidR="006D318D" w:rsidRPr="0073746C">
        <w:rPr>
          <w:rFonts w:cs="Arial"/>
          <w:sz w:val="22"/>
        </w:rPr>
        <w:t>Standortnummer:</w:t>
      </w:r>
    </w:p>
    <w:p w:rsidR="0034520C" w:rsidRPr="0073746C" w:rsidRDefault="0065352F" w:rsidP="0065352F">
      <w:pPr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70" type="#_x0000_t75" style="width:73.5pt;height:18.75pt" o:ole="">
            <v:imagedata r:id="rId12" o:title=""/>
          </v:shape>
          <w:control r:id="rId13" w:name="TextBox2" w:shapeid="_x0000_i1070"/>
        </w:object>
      </w:r>
      <w:r w:rsidR="006D318D">
        <w:rPr>
          <w:rFonts w:cs="Arial"/>
        </w:rPr>
        <w:tab/>
      </w:r>
      <w:r w:rsidR="006D318D">
        <w:rPr>
          <w:rFonts w:cs="Arial"/>
        </w:rPr>
        <w:tab/>
      </w:r>
      <w:r w:rsidR="006D318D">
        <w:rPr>
          <w:rFonts w:cs="Arial"/>
        </w:rPr>
        <w:tab/>
      </w:r>
      <w:r w:rsidR="006D318D">
        <w:rPr>
          <w:rFonts w:cs="Arial"/>
        </w:rPr>
        <w:tab/>
      </w:r>
      <w:r w:rsidR="006D318D" w:rsidRPr="0073746C">
        <w:rPr>
          <w:rFonts w:cs="Arial"/>
        </w:rPr>
        <w:object w:dxaOrig="225" w:dyaOrig="225">
          <v:shape id="_x0000_i1072" type="#_x0000_t75" style="width:30.75pt;height:18.75pt" o:ole="">
            <v:imagedata r:id="rId14" o:title=""/>
          </v:shape>
          <w:control r:id="rId15" w:name="TextBox211" w:shapeid="_x0000_i1072"/>
        </w:object>
      </w:r>
    </w:p>
    <w:p w:rsidR="0034520C" w:rsidRPr="0073746C" w:rsidRDefault="0034520C" w:rsidP="0065352F">
      <w:pPr>
        <w:rPr>
          <w:rFonts w:cs="Arial"/>
          <w:sz w:val="22"/>
        </w:rPr>
      </w:pPr>
      <w:r w:rsidRPr="0073746C">
        <w:rPr>
          <w:rFonts w:cs="Arial"/>
          <w:sz w:val="22"/>
        </w:rPr>
        <w:t>Kontaktdaten Ansprechpartner</w:t>
      </w:r>
      <w:r w:rsidR="007E1747" w:rsidRPr="0073746C">
        <w:rPr>
          <w:rStyle w:val="Funotenzeichen"/>
          <w:rFonts w:cs="Arial"/>
          <w:sz w:val="22"/>
        </w:rPr>
        <w:footnoteReference w:id="1"/>
      </w:r>
      <w:r w:rsidRPr="0073746C">
        <w:rPr>
          <w:rFonts w:cs="Arial"/>
          <w:sz w:val="22"/>
        </w:rPr>
        <w:t xml:space="preserve"> für Rückfragen:</w:t>
      </w:r>
    </w:p>
    <w:p w:rsidR="0065352F" w:rsidRPr="0073746C" w:rsidRDefault="000B3DC5" w:rsidP="0065352F">
      <w:pPr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74" type="#_x0000_t75" style="width:452.25pt;height:18.75pt" o:ole="">
            <v:imagedata r:id="rId9" o:title=""/>
          </v:shape>
          <w:control r:id="rId16" w:name="TextBox11212" w:shapeid="_x0000_i1074"/>
        </w:object>
      </w:r>
    </w:p>
    <w:p w:rsidR="007E1747" w:rsidRPr="0073746C" w:rsidRDefault="007E1747" w:rsidP="0034520C">
      <w:pPr>
        <w:rPr>
          <w:rFonts w:cs="Arial"/>
          <w:sz w:val="22"/>
        </w:rPr>
      </w:pPr>
    </w:p>
    <w:p w:rsidR="0034520C" w:rsidRPr="0073746C" w:rsidRDefault="006E3C0A" w:rsidP="0034520C">
      <w:pPr>
        <w:rPr>
          <w:rFonts w:cs="Arial"/>
          <w:b/>
          <w:sz w:val="22"/>
        </w:rPr>
      </w:pPr>
      <w:r w:rsidRPr="006E3C0A">
        <w:rPr>
          <w:rFonts w:cs="Arial"/>
          <w:b/>
          <w:sz w:val="22"/>
        </w:rPr>
        <w:t xml:space="preserve">Die Teilnahme an der Befragung ist freiwillig und unverbindlich. Bitte beachten Sie, dass aus den in diesem Fragebogen gemachten Angaben keinerlei Verpflichtungen oder Ansprüche </w:t>
      </w:r>
      <w:r>
        <w:rPr>
          <w:rFonts w:cs="Arial"/>
          <w:b/>
          <w:sz w:val="22"/>
        </w:rPr>
        <w:t xml:space="preserve">zur Beteiligung </w:t>
      </w:r>
      <w:r w:rsidR="009636F3" w:rsidRPr="0073746C">
        <w:rPr>
          <w:rFonts w:cs="Arial"/>
          <w:b/>
          <w:sz w:val="22"/>
        </w:rPr>
        <w:t xml:space="preserve">am </w:t>
      </w:r>
      <w:r w:rsidR="00D010F8" w:rsidRPr="00D010F8">
        <w:rPr>
          <w:rFonts w:cs="Arial"/>
          <w:b/>
          <w:sz w:val="22"/>
        </w:rPr>
        <w:t xml:space="preserve">neurokonsiliarärztlichen Rufbereitschaftsdienst </w:t>
      </w:r>
      <w:r w:rsidR="00D010F8">
        <w:rPr>
          <w:rFonts w:cs="Arial"/>
          <w:b/>
          <w:sz w:val="22"/>
        </w:rPr>
        <w:t>(</w:t>
      </w:r>
      <w:r w:rsidR="009636F3" w:rsidRPr="0073746C">
        <w:rPr>
          <w:rFonts w:cs="Arial"/>
          <w:b/>
          <w:sz w:val="22"/>
        </w:rPr>
        <w:t>Neurodienst</w:t>
      </w:r>
      <w:r w:rsidR="00D010F8">
        <w:rPr>
          <w:rFonts w:cs="Arial"/>
          <w:b/>
          <w:sz w:val="22"/>
        </w:rPr>
        <w:t>)</w:t>
      </w:r>
      <w:r w:rsidR="009636F3" w:rsidRPr="0073746C">
        <w:rPr>
          <w:rFonts w:cs="Arial"/>
          <w:b/>
          <w:sz w:val="22"/>
        </w:rPr>
        <w:t xml:space="preserve"> </w:t>
      </w:r>
      <w:r w:rsidR="0034520C" w:rsidRPr="0073746C">
        <w:rPr>
          <w:rFonts w:cs="Arial"/>
          <w:b/>
          <w:sz w:val="22"/>
        </w:rPr>
        <w:t>gemäß § 9c TPG</w:t>
      </w:r>
      <w:r>
        <w:rPr>
          <w:rFonts w:cs="Arial"/>
          <w:b/>
          <w:sz w:val="22"/>
        </w:rPr>
        <w:t xml:space="preserve"> ergehen</w:t>
      </w:r>
      <w:r w:rsidR="007E1747" w:rsidRPr="0073746C">
        <w:rPr>
          <w:rFonts w:cs="Arial"/>
          <w:b/>
          <w:sz w:val="22"/>
        </w:rPr>
        <w:t>.</w:t>
      </w:r>
      <w:r w:rsidR="00D8463C" w:rsidRPr="0073746C">
        <w:rPr>
          <w:rFonts w:cs="Arial"/>
          <w:b/>
          <w:sz w:val="22"/>
        </w:rPr>
        <w:t xml:space="preserve"> </w:t>
      </w:r>
    </w:p>
    <w:p w:rsidR="0034520C" w:rsidRPr="00871B91" w:rsidRDefault="0034520C" w:rsidP="0034520C">
      <w:pPr>
        <w:rPr>
          <w:rFonts w:cs="Arial"/>
          <w:sz w:val="22"/>
        </w:rPr>
      </w:pPr>
    </w:p>
    <w:p w:rsidR="0034520C" w:rsidRPr="00871B91" w:rsidRDefault="008973D4" w:rsidP="0034520C">
      <w:pPr>
        <w:numPr>
          <w:ilvl w:val="0"/>
          <w:numId w:val="1"/>
        </w:numPr>
        <w:rPr>
          <w:rFonts w:cs="Arial"/>
          <w:b/>
          <w:sz w:val="22"/>
          <w:u w:val="single"/>
        </w:rPr>
      </w:pPr>
      <w:r w:rsidRPr="00871B91">
        <w:rPr>
          <w:rFonts w:cs="Arial"/>
          <w:b/>
          <w:sz w:val="22"/>
          <w:u w:val="single"/>
        </w:rPr>
        <w:t>V</w:t>
      </w:r>
      <w:r w:rsidR="006A05E1" w:rsidRPr="00871B91">
        <w:rPr>
          <w:rFonts w:cs="Arial"/>
          <w:b/>
          <w:sz w:val="22"/>
          <w:u w:val="single"/>
        </w:rPr>
        <w:t>oraussetzungen</w:t>
      </w:r>
    </w:p>
    <w:p w:rsidR="0034520C" w:rsidRPr="00871B91" w:rsidRDefault="0034520C" w:rsidP="0034520C">
      <w:pPr>
        <w:rPr>
          <w:rFonts w:cs="Arial"/>
          <w:sz w:val="22"/>
        </w:rPr>
      </w:pPr>
    </w:p>
    <w:p w:rsidR="00B316A9" w:rsidRDefault="0034520C" w:rsidP="0034520C">
      <w:pPr>
        <w:numPr>
          <w:ilvl w:val="1"/>
          <w:numId w:val="1"/>
        </w:numPr>
        <w:rPr>
          <w:rFonts w:cs="Arial"/>
          <w:sz w:val="22"/>
        </w:rPr>
      </w:pPr>
      <w:r w:rsidRPr="00871B91">
        <w:rPr>
          <w:rFonts w:cs="Arial"/>
          <w:sz w:val="22"/>
        </w:rPr>
        <w:t xml:space="preserve">Verfügt </w:t>
      </w:r>
      <w:r w:rsidR="008973D4" w:rsidRPr="00871B91">
        <w:rPr>
          <w:rFonts w:cs="Arial"/>
          <w:sz w:val="22"/>
        </w:rPr>
        <w:t>der</w:t>
      </w:r>
      <w:r w:rsidRPr="00871B91">
        <w:rPr>
          <w:rFonts w:cs="Arial"/>
          <w:sz w:val="22"/>
        </w:rPr>
        <w:t xml:space="preserve"> Krankenhausstandort über mindestens eine neurologische</w:t>
      </w:r>
      <w:r w:rsidR="006A05E1" w:rsidRPr="00871B91">
        <w:rPr>
          <w:rFonts w:cs="Arial"/>
          <w:sz w:val="22"/>
        </w:rPr>
        <w:t xml:space="preserve"> und/oder neurochir</w:t>
      </w:r>
      <w:r w:rsidR="008973D4" w:rsidRPr="00871B91">
        <w:rPr>
          <w:rFonts w:cs="Arial"/>
          <w:sz w:val="22"/>
        </w:rPr>
        <w:t>urgische</w:t>
      </w:r>
      <w:r w:rsidR="00B316A9">
        <w:rPr>
          <w:rFonts w:cs="Arial"/>
          <w:sz w:val="22"/>
        </w:rPr>
        <w:t xml:space="preserve"> Abteilung?</w:t>
      </w:r>
    </w:p>
    <w:p w:rsidR="0034520C" w:rsidRPr="00871B91" w:rsidRDefault="005E34A8" w:rsidP="00B316A9">
      <w:pPr>
        <w:ind w:left="792"/>
        <w:rPr>
          <w:rFonts w:cs="Arial"/>
          <w:sz w:val="22"/>
        </w:rPr>
      </w:pPr>
      <w:sdt>
        <w:sdtPr>
          <w:rPr>
            <w:rFonts w:cs="Arial"/>
            <w:b/>
            <w:sz w:val="22"/>
          </w:rPr>
          <w:id w:val="16232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3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8463C">
        <w:rPr>
          <w:rFonts w:cs="Arial"/>
          <w:b/>
          <w:sz w:val="22"/>
        </w:rPr>
        <w:t xml:space="preserve"> Ja  </w:t>
      </w:r>
      <w:sdt>
        <w:sdtPr>
          <w:rPr>
            <w:rFonts w:cs="Arial"/>
            <w:b/>
            <w:sz w:val="22"/>
          </w:rPr>
          <w:id w:val="-1258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F2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8463C">
        <w:rPr>
          <w:rFonts w:cs="Arial"/>
          <w:b/>
          <w:sz w:val="22"/>
        </w:rPr>
        <w:t xml:space="preserve"> Nein</w:t>
      </w:r>
    </w:p>
    <w:p w:rsidR="008973D4" w:rsidRPr="00871B91" w:rsidRDefault="008973D4" w:rsidP="008973D4">
      <w:pPr>
        <w:ind w:left="360"/>
        <w:rPr>
          <w:rFonts w:cs="Arial"/>
          <w:sz w:val="22"/>
        </w:rPr>
      </w:pPr>
    </w:p>
    <w:p w:rsidR="00B316A9" w:rsidRPr="00F311B4" w:rsidRDefault="008973D4" w:rsidP="00F311B4">
      <w:pPr>
        <w:numPr>
          <w:ilvl w:val="1"/>
          <w:numId w:val="1"/>
        </w:numPr>
        <w:rPr>
          <w:rFonts w:cs="Arial"/>
          <w:sz w:val="22"/>
        </w:rPr>
      </w:pPr>
      <w:r w:rsidRPr="00F311B4">
        <w:rPr>
          <w:rFonts w:cs="Arial"/>
          <w:sz w:val="22"/>
        </w:rPr>
        <w:t xml:space="preserve">Verfügt der Krankenhausstandort derzeit über </w:t>
      </w:r>
      <w:r w:rsidR="00111A31" w:rsidRPr="00F311B4">
        <w:rPr>
          <w:rFonts w:cs="Arial"/>
          <w:sz w:val="22"/>
        </w:rPr>
        <w:t>Fachärzte</w:t>
      </w:r>
      <w:r w:rsidR="00AA48DB">
        <w:rPr>
          <w:rFonts w:cs="Arial"/>
          <w:sz w:val="22"/>
        </w:rPr>
        <w:t>,</w:t>
      </w:r>
      <w:r w:rsidR="005F7D47">
        <w:rPr>
          <w:rFonts w:cs="Arial"/>
          <w:sz w:val="22"/>
        </w:rPr>
        <w:t xml:space="preserve"> </w:t>
      </w:r>
      <w:r w:rsidR="00AA48DB" w:rsidRPr="00AA48DB">
        <w:rPr>
          <w:rFonts w:cs="Arial"/>
          <w:sz w:val="22"/>
        </w:rPr>
        <w:t>die über eine mehrjährige Erfahrung in der Intensivbehandlung von Patienten mit akuten schweren Hirnschädigungen verfügen sowie die weiteren Qualifikationsanforderungen</w:t>
      </w:r>
      <w:r w:rsidR="00AA48DB" w:rsidRPr="00AA48DB">
        <w:rPr>
          <w:rFonts w:cs="Arial"/>
          <w:sz w:val="22"/>
          <w:vertAlign w:val="superscript"/>
        </w:rPr>
        <w:footnoteReference w:id="2"/>
      </w:r>
      <w:r w:rsidR="00AA48DB" w:rsidRPr="00AA48DB">
        <w:rPr>
          <w:rFonts w:cs="Arial"/>
          <w:sz w:val="22"/>
        </w:rPr>
        <w:t xml:space="preserve"> zur Feststellung des IHA erfüllen</w:t>
      </w:r>
      <w:r w:rsidRPr="00F311B4">
        <w:rPr>
          <w:rFonts w:cs="Arial"/>
          <w:sz w:val="22"/>
        </w:rPr>
        <w:t>?</w:t>
      </w:r>
    </w:p>
    <w:p w:rsidR="008973D4" w:rsidRPr="00871B91" w:rsidRDefault="005E34A8" w:rsidP="00B316A9">
      <w:pPr>
        <w:ind w:left="792"/>
        <w:rPr>
          <w:rFonts w:cs="Arial"/>
          <w:sz w:val="22"/>
        </w:rPr>
      </w:pPr>
      <w:sdt>
        <w:sdtPr>
          <w:rPr>
            <w:rFonts w:cs="Arial"/>
            <w:b/>
            <w:sz w:val="22"/>
          </w:rPr>
          <w:id w:val="20408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3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8463C">
        <w:rPr>
          <w:rFonts w:cs="Arial"/>
          <w:b/>
          <w:sz w:val="22"/>
        </w:rPr>
        <w:t xml:space="preserve"> Ja  </w:t>
      </w:r>
      <w:sdt>
        <w:sdtPr>
          <w:rPr>
            <w:rFonts w:cs="Arial"/>
            <w:b/>
            <w:sz w:val="22"/>
          </w:rPr>
          <w:id w:val="68216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3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8463C">
        <w:rPr>
          <w:rFonts w:cs="Arial"/>
          <w:b/>
          <w:sz w:val="22"/>
        </w:rPr>
        <w:t xml:space="preserve"> Nein</w:t>
      </w:r>
    </w:p>
    <w:p w:rsidR="008973D4" w:rsidRPr="00871B91" w:rsidRDefault="008973D4" w:rsidP="008973D4">
      <w:pPr>
        <w:ind w:left="792"/>
        <w:rPr>
          <w:rFonts w:cs="Arial"/>
          <w:sz w:val="22"/>
        </w:rPr>
      </w:pPr>
    </w:p>
    <w:p w:rsidR="00D010F8" w:rsidRDefault="00E20586" w:rsidP="00E20586">
      <w:pPr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Hätte der Krankenhausstandort grundsätzlich Interesse</w:t>
      </w:r>
      <w:r w:rsidR="008973D4" w:rsidRPr="00871B91">
        <w:rPr>
          <w:rFonts w:cs="Arial"/>
          <w:sz w:val="22"/>
        </w:rPr>
        <w:t xml:space="preserve">, sich bis zu einem </w:t>
      </w:r>
      <w:r>
        <w:rPr>
          <w:rFonts w:cs="Arial"/>
          <w:sz w:val="22"/>
        </w:rPr>
        <w:t xml:space="preserve">selbst </w:t>
      </w:r>
      <w:r w:rsidR="008973D4" w:rsidRPr="00871B91">
        <w:rPr>
          <w:rFonts w:cs="Arial"/>
          <w:sz w:val="22"/>
        </w:rPr>
        <w:t xml:space="preserve">festzulegenden Umfang als Konsilanbietende Stelle (KaS) am </w:t>
      </w:r>
      <w:r w:rsidR="008973D4" w:rsidRPr="0073746C">
        <w:rPr>
          <w:rFonts w:cs="Arial"/>
          <w:sz w:val="22"/>
        </w:rPr>
        <w:t>Neurodienst gemäß § 9c TPG zu beteiligen?</w:t>
      </w:r>
    </w:p>
    <w:p w:rsidR="008973D4" w:rsidRPr="00E20586" w:rsidRDefault="005E34A8" w:rsidP="00D010F8">
      <w:pPr>
        <w:ind w:left="792"/>
        <w:rPr>
          <w:rFonts w:cs="Arial"/>
          <w:sz w:val="22"/>
        </w:rPr>
      </w:pPr>
      <w:sdt>
        <w:sdtPr>
          <w:rPr>
            <w:rFonts w:ascii="MS Gothic" w:eastAsia="MS Gothic" w:hAnsi="MS Gothic" w:cs="Arial"/>
            <w:b/>
            <w:sz w:val="22"/>
          </w:rPr>
          <w:id w:val="-1571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F2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8463C" w:rsidRPr="00E20586">
        <w:rPr>
          <w:rFonts w:cs="Arial"/>
          <w:b/>
          <w:sz w:val="22"/>
        </w:rPr>
        <w:t xml:space="preserve"> Ja  </w:t>
      </w:r>
      <w:sdt>
        <w:sdtPr>
          <w:rPr>
            <w:rFonts w:ascii="MS Gothic" w:eastAsia="MS Gothic" w:hAnsi="MS Gothic" w:cs="Arial"/>
            <w:b/>
            <w:sz w:val="22"/>
          </w:rPr>
          <w:id w:val="14145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3C" w:rsidRPr="00E2058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8463C" w:rsidRPr="00E20586">
        <w:rPr>
          <w:rFonts w:cs="Arial"/>
          <w:b/>
          <w:sz w:val="22"/>
        </w:rPr>
        <w:t xml:space="preserve"> Nein</w:t>
      </w:r>
    </w:p>
    <w:p w:rsidR="008973D4" w:rsidRPr="0073746C" w:rsidRDefault="008973D4" w:rsidP="008973D4">
      <w:pPr>
        <w:ind w:left="84" w:firstLine="708"/>
        <w:rPr>
          <w:rFonts w:cs="Arial"/>
          <w:sz w:val="22"/>
        </w:rPr>
      </w:pPr>
      <w:r w:rsidRPr="0073746C">
        <w:rPr>
          <w:rFonts w:cs="Arial"/>
          <w:sz w:val="22"/>
        </w:rPr>
        <w:t>Sofern „</w:t>
      </w:r>
      <w:r w:rsidRPr="00B316A9">
        <w:rPr>
          <w:rFonts w:cs="Arial"/>
          <w:b/>
          <w:sz w:val="22"/>
        </w:rPr>
        <w:t>Nein</w:t>
      </w:r>
      <w:r w:rsidRPr="0073746C">
        <w:rPr>
          <w:rFonts w:cs="Arial"/>
          <w:sz w:val="22"/>
        </w:rPr>
        <w:t>“: Warum n</w:t>
      </w:r>
      <w:r w:rsidR="00871B91" w:rsidRPr="0073746C">
        <w:rPr>
          <w:rFonts w:cs="Arial"/>
          <w:sz w:val="22"/>
        </w:rPr>
        <w:t>icht?</w:t>
      </w:r>
    </w:p>
    <w:p w:rsidR="0034520C" w:rsidRPr="00B316A9" w:rsidRDefault="00D47DA9" w:rsidP="00B66E4E">
      <w:pPr>
        <w:ind w:left="84" w:firstLine="708"/>
        <w:rPr>
          <w:rFonts w:cs="Arial"/>
          <w:b/>
          <w:sz w:val="22"/>
          <w:u w:val="single"/>
        </w:rPr>
      </w:pPr>
      <w:r w:rsidRPr="0073746C">
        <w:rPr>
          <w:rFonts w:cs="Arial"/>
        </w:rPr>
        <w:object w:dxaOrig="225" w:dyaOrig="225">
          <v:shape id="_x0000_i1076" type="#_x0000_t75" style="width:421.5pt;height:91.5pt" o:ole="">
            <v:imagedata r:id="rId17" o:title=""/>
          </v:shape>
          <w:control r:id="rId18" w:name="TextBox112" w:shapeid="_x0000_i1076"/>
        </w:object>
      </w:r>
      <w:r w:rsidR="007E1747" w:rsidRPr="00B316A9">
        <w:rPr>
          <w:rFonts w:cs="Arial"/>
          <w:sz w:val="22"/>
        </w:rPr>
        <w:br w:type="page"/>
      </w:r>
      <w:r w:rsidR="0034520C" w:rsidRPr="00B316A9">
        <w:rPr>
          <w:rFonts w:cs="Arial"/>
          <w:b/>
          <w:sz w:val="22"/>
          <w:u w:val="single"/>
        </w:rPr>
        <w:lastRenderedPageBreak/>
        <w:t>Beteiligungsumfang</w:t>
      </w:r>
    </w:p>
    <w:p w:rsidR="0034520C" w:rsidRPr="00871B91" w:rsidRDefault="0034520C" w:rsidP="0034520C">
      <w:pPr>
        <w:rPr>
          <w:rFonts w:cs="Arial"/>
          <w:sz w:val="22"/>
        </w:rPr>
      </w:pPr>
    </w:p>
    <w:p w:rsidR="00E20586" w:rsidRPr="00871B91" w:rsidRDefault="0034520C" w:rsidP="0034520C">
      <w:pPr>
        <w:rPr>
          <w:rFonts w:cs="Arial"/>
          <w:sz w:val="22"/>
        </w:rPr>
      </w:pPr>
      <w:r w:rsidRPr="00871B91">
        <w:rPr>
          <w:rFonts w:cs="Arial"/>
          <w:sz w:val="22"/>
        </w:rPr>
        <w:t xml:space="preserve">Nachfolgende Fragen sind nur zu beantworten, wenn Sie die Fragen </w:t>
      </w:r>
      <w:r w:rsidR="008F60C6" w:rsidRPr="00871B91">
        <w:rPr>
          <w:rFonts w:cs="Arial"/>
          <w:sz w:val="22"/>
        </w:rPr>
        <w:t>1</w:t>
      </w:r>
      <w:r w:rsidRPr="00871B91">
        <w:rPr>
          <w:rFonts w:cs="Arial"/>
          <w:sz w:val="22"/>
        </w:rPr>
        <w:t xml:space="preserve">.1 </w:t>
      </w:r>
      <w:r w:rsidR="007A2FF5">
        <w:rPr>
          <w:rFonts w:cs="Arial"/>
          <w:sz w:val="22"/>
        </w:rPr>
        <w:t>und</w:t>
      </w:r>
      <w:r w:rsidR="007A2FF5" w:rsidRPr="00871B91">
        <w:rPr>
          <w:rFonts w:cs="Arial"/>
          <w:sz w:val="22"/>
        </w:rPr>
        <w:t xml:space="preserve"> </w:t>
      </w:r>
      <w:r w:rsidR="008F60C6" w:rsidRPr="00871B91">
        <w:rPr>
          <w:rFonts w:cs="Arial"/>
          <w:sz w:val="22"/>
        </w:rPr>
        <w:t>1</w:t>
      </w:r>
      <w:r w:rsidRPr="00871B91">
        <w:rPr>
          <w:rFonts w:cs="Arial"/>
          <w:sz w:val="22"/>
        </w:rPr>
        <w:t>.</w:t>
      </w:r>
      <w:r w:rsidR="0004198B" w:rsidRPr="00871B91">
        <w:rPr>
          <w:rFonts w:cs="Arial"/>
          <w:sz w:val="22"/>
        </w:rPr>
        <w:t>3</w:t>
      </w:r>
      <w:r w:rsidRPr="00871B91">
        <w:rPr>
          <w:rFonts w:cs="Arial"/>
          <w:sz w:val="22"/>
        </w:rPr>
        <w:t xml:space="preserve"> </w:t>
      </w:r>
      <w:r w:rsidR="0060040A" w:rsidRPr="00871B91">
        <w:rPr>
          <w:rFonts w:cs="Arial"/>
          <w:sz w:val="22"/>
        </w:rPr>
        <w:t xml:space="preserve">jeweils </w:t>
      </w:r>
      <w:r w:rsidRPr="00871B91">
        <w:rPr>
          <w:rFonts w:cs="Arial"/>
          <w:sz w:val="22"/>
        </w:rPr>
        <w:t xml:space="preserve">mit „ja“ beantwortet haben. </w:t>
      </w:r>
      <w:r w:rsidR="008F60C6" w:rsidRPr="00871B91">
        <w:rPr>
          <w:rFonts w:cs="Arial"/>
          <w:sz w:val="22"/>
        </w:rPr>
        <w:t xml:space="preserve">Sollten Sie mindestens eine der </w:t>
      </w:r>
      <w:r w:rsidR="00E20586">
        <w:rPr>
          <w:rFonts w:cs="Arial"/>
          <w:sz w:val="22"/>
        </w:rPr>
        <w:t xml:space="preserve">beiden </w:t>
      </w:r>
      <w:r w:rsidR="008F60C6" w:rsidRPr="00871B91">
        <w:rPr>
          <w:rFonts w:cs="Arial"/>
          <w:sz w:val="22"/>
        </w:rPr>
        <w:t>Fragen  mit „nein“ beantwortet haben, fahren Sie bitte mit Abschnitt 4 „Hinweise“ fort.</w:t>
      </w:r>
      <w:r w:rsidR="004F1502">
        <w:rPr>
          <w:rFonts w:cs="Arial"/>
          <w:sz w:val="22"/>
        </w:rPr>
        <w:t xml:space="preserve"> </w:t>
      </w:r>
      <w:r w:rsidR="00E20586">
        <w:rPr>
          <w:rFonts w:cs="Arial"/>
          <w:sz w:val="22"/>
        </w:rPr>
        <w:t>Berücksichtigen Sie, dass der hier angegebene Beteiligungsumfang als in Verbindung zu den unter Nummer 3 aufgeführten Rahmenbedingungen verstanden wird. Der angegebene Beteiligungsumfang wäre somit nur unter Erfüllung der in Nummer 3 genannten Rahmenbedingungen möglich.</w:t>
      </w:r>
    </w:p>
    <w:p w:rsidR="00F036D2" w:rsidRPr="00871B91" w:rsidRDefault="00F036D2" w:rsidP="0034520C">
      <w:pPr>
        <w:rPr>
          <w:rFonts w:cs="Arial"/>
          <w:sz w:val="22"/>
        </w:rPr>
      </w:pPr>
    </w:p>
    <w:p w:rsidR="00F036D2" w:rsidRPr="0073746C" w:rsidRDefault="00D010F8" w:rsidP="00B45263">
      <w:pPr>
        <w:pStyle w:val="Listenabsatz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In welchem Umfang würde</w:t>
      </w:r>
      <w:r w:rsidR="00A70340" w:rsidRPr="00871B91">
        <w:rPr>
          <w:rFonts w:cs="Arial"/>
          <w:sz w:val="22"/>
        </w:rPr>
        <w:t xml:space="preserve"> sich </w:t>
      </w:r>
      <w:r>
        <w:rPr>
          <w:rFonts w:cs="Arial"/>
          <w:sz w:val="22"/>
        </w:rPr>
        <w:t>der</w:t>
      </w:r>
      <w:r w:rsidR="00A70340" w:rsidRPr="00871B91">
        <w:rPr>
          <w:rFonts w:cs="Arial"/>
          <w:sz w:val="22"/>
        </w:rPr>
        <w:t xml:space="preserve"> Krankenhausstandort </w:t>
      </w:r>
      <w:r w:rsidR="00A70340" w:rsidRPr="00871B91">
        <w:rPr>
          <w:rFonts w:cs="Arial"/>
          <w:sz w:val="22"/>
          <w:u w:val="single"/>
        </w:rPr>
        <w:t>monatlich</w:t>
      </w:r>
      <w:r w:rsidR="00A70340" w:rsidRPr="00871B91">
        <w:rPr>
          <w:rFonts w:cs="Arial"/>
          <w:sz w:val="22"/>
        </w:rPr>
        <w:t xml:space="preserve"> am Neurodienst</w:t>
      </w:r>
      <w:r>
        <w:rPr>
          <w:rFonts w:cs="Arial"/>
          <w:sz w:val="22"/>
        </w:rPr>
        <w:t xml:space="preserve"> als KaS beteiligen?</w:t>
      </w:r>
      <w:r w:rsidR="00B45263">
        <w:rPr>
          <w:rFonts w:cs="Arial"/>
          <w:sz w:val="22"/>
        </w:rPr>
        <w:t xml:space="preserve"> </w:t>
      </w:r>
      <w:r w:rsidR="00B45263" w:rsidRPr="00B45263">
        <w:rPr>
          <w:rFonts w:cs="Arial"/>
          <w:sz w:val="22"/>
        </w:rPr>
        <w:t xml:space="preserve">Die TPG-Auftraggeber gehen auf Grundlage bisheriger Auswertungen davon aus, dass bundesweit </w:t>
      </w:r>
      <w:r w:rsidR="00B45263">
        <w:rPr>
          <w:rFonts w:cs="Arial"/>
          <w:sz w:val="22"/>
        </w:rPr>
        <w:t>wöchentlich durchschnittlich 14 </w:t>
      </w:r>
      <w:r w:rsidR="00B45263" w:rsidRPr="00B45263">
        <w:rPr>
          <w:rFonts w:cs="Arial"/>
          <w:sz w:val="22"/>
        </w:rPr>
        <w:t>Konsilanfragen bei der Neur</w:t>
      </w:r>
      <w:r w:rsidR="00B45263">
        <w:rPr>
          <w:rFonts w:cs="Arial"/>
          <w:sz w:val="22"/>
        </w:rPr>
        <w:t>odienststelle eingehen werden.</w:t>
      </w:r>
      <w:r w:rsidR="004F1502">
        <w:rPr>
          <w:rFonts w:cs="Arial"/>
          <w:sz w:val="22"/>
        </w:rPr>
        <w:t xml:space="preserve"> </w:t>
      </w:r>
      <w:r w:rsidR="006743EE" w:rsidRPr="006743EE">
        <w:rPr>
          <w:rFonts w:cs="Arial"/>
          <w:sz w:val="22"/>
        </w:rPr>
        <w:t>Der Weg zum konsilanfragenden Entnahmekrankenhaus sollte im Regelfall nach Eingang der Konsilanfrage innerhalb von drei Stunden vom Facharzt angetreten werden.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34520C" w:rsidRPr="0073746C" w:rsidRDefault="005E34A8" w:rsidP="00871B91">
      <w:pPr>
        <w:ind w:left="851"/>
        <w:rPr>
          <w:rFonts w:cs="Arial"/>
          <w:sz w:val="22"/>
        </w:rPr>
      </w:pPr>
      <w:sdt>
        <w:sdtPr>
          <w:rPr>
            <w:rFonts w:cs="Arial"/>
            <w:sz w:val="22"/>
          </w:rPr>
          <w:id w:val="-108290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6A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71B91" w:rsidRPr="0073746C">
        <w:rPr>
          <w:rFonts w:cs="Arial"/>
          <w:sz w:val="22"/>
        </w:rPr>
        <w:tab/>
      </w:r>
      <w:r w:rsidR="0034520C" w:rsidRPr="0073746C">
        <w:rPr>
          <w:rFonts w:cs="Arial"/>
          <w:sz w:val="22"/>
          <w:u w:val="single"/>
        </w:rPr>
        <w:t>Vollständiger Rufbereitschaftsdienst:</w:t>
      </w:r>
      <w:r w:rsidR="0034520C" w:rsidRPr="0073746C">
        <w:rPr>
          <w:rFonts w:cs="Arial"/>
          <w:sz w:val="22"/>
        </w:rPr>
        <w:t xml:space="preserve"> Der Krankenhausstandort </w:t>
      </w:r>
      <w:r w:rsidR="00E20586">
        <w:rPr>
          <w:rFonts w:cs="Arial"/>
          <w:sz w:val="22"/>
        </w:rPr>
        <w:t xml:space="preserve">würde </w:t>
      </w:r>
      <w:r w:rsidR="0034520C" w:rsidRPr="0073746C">
        <w:rPr>
          <w:rFonts w:cs="Arial"/>
          <w:sz w:val="22"/>
        </w:rPr>
        <w:t>einen vollständigen Rufbereitschaftsdienst</w:t>
      </w:r>
      <w:r w:rsidR="00E20586">
        <w:rPr>
          <w:rFonts w:cs="Arial"/>
          <w:sz w:val="22"/>
        </w:rPr>
        <w:t xml:space="preserve"> übernehmen</w:t>
      </w:r>
      <w:r w:rsidR="0034520C" w:rsidRPr="0073746C">
        <w:rPr>
          <w:rFonts w:cs="Arial"/>
          <w:sz w:val="22"/>
        </w:rPr>
        <w:t xml:space="preserve">, der ermöglicht jederzeit auf Anfrage eines regionalen Entnahmekrankenhauses im Rahmen eines Konsils </w:t>
      </w:r>
      <w:r w:rsidR="00F311B4">
        <w:rPr>
          <w:rFonts w:cs="Arial"/>
          <w:sz w:val="22"/>
        </w:rPr>
        <w:t xml:space="preserve">einen qualifizierten Facharzt zu entsenden und </w:t>
      </w:r>
      <w:r w:rsidR="0034520C" w:rsidRPr="0073746C">
        <w:rPr>
          <w:rFonts w:cs="Arial"/>
          <w:sz w:val="22"/>
        </w:rPr>
        <w:t>in dem anfragenden Entnahmekrankenhaus eine IHA-Diagnostik durchzuführen.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34520C" w:rsidRDefault="005E34A8" w:rsidP="00871B91">
      <w:pPr>
        <w:ind w:left="851"/>
        <w:rPr>
          <w:rFonts w:cs="Arial"/>
          <w:sz w:val="22"/>
        </w:rPr>
      </w:pPr>
      <w:sdt>
        <w:sdtPr>
          <w:rPr>
            <w:rFonts w:cs="Arial"/>
            <w:sz w:val="22"/>
          </w:rPr>
          <w:id w:val="111933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6A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71B91" w:rsidRPr="0073746C">
        <w:rPr>
          <w:rFonts w:cs="Arial"/>
          <w:sz w:val="22"/>
        </w:rPr>
        <w:tab/>
      </w:r>
      <w:r w:rsidR="0034520C" w:rsidRPr="0073746C">
        <w:rPr>
          <w:rFonts w:cs="Arial"/>
          <w:sz w:val="22"/>
          <w:u w:val="single"/>
        </w:rPr>
        <w:t>Anteilliger Rufbereitschaftsdienst:</w:t>
      </w:r>
      <w:r w:rsidR="0034520C" w:rsidRPr="0073746C">
        <w:rPr>
          <w:rFonts w:cs="Arial"/>
          <w:sz w:val="22"/>
        </w:rPr>
        <w:t xml:space="preserve"> Der Krankenhausstandort </w:t>
      </w:r>
      <w:r w:rsidR="00E20586">
        <w:rPr>
          <w:rFonts w:cs="Arial"/>
          <w:sz w:val="22"/>
        </w:rPr>
        <w:t xml:space="preserve">würde </w:t>
      </w:r>
      <w:r w:rsidR="0034520C" w:rsidRPr="0073746C">
        <w:rPr>
          <w:rFonts w:cs="Arial"/>
          <w:sz w:val="22"/>
        </w:rPr>
        <w:t xml:space="preserve">einen anteiligen Rufbereitschaftsdienst </w:t>
      </w:r>
      <w:r w:rsidR="00E20586">
        <w:rPr>
          <w:rFonts w:cs="Arial"/>
          <w:sz w:val="22"/>
        </w:rPr>
        <w:t xml:space="preserve">übernehmen. </w:t>
      </w:r>
      <w:r w:rsidR="0034520C" w:rsidRPr="0073746C">
        <w:rPr>
          <w:rFonts w:cs="Arial"/>
          <w:sz w:val="22"/>
        </w:rPr>
        <w:t xml:space="preserve">Die Neurodienststelle </w:t>
      </w:r>
      <w:r w:rsidR="009C0089" w:rsidRPr="0073746C">
        <w:rPr>
          <w:rFonts w:cs="Arial"/>
          <w:sz w:val="22"/>
        </w:rPr>
        <w:t xml:space="preserve">benennt </w:t>
      </w:r>
      <w:r w:rsidR="00B316A9">
        <w:rPr>
          <w:rFonts w:cs="Arial"/>
          <w:sz w:val="22"/>
        </w:rPr>
        <w:t xml:space="preserve">auf </w:t>
      </w:r>
      <w:r w:rsidR="006D318D">
        <w:rPr>
          <w:rFonts w:cs="Arial"/>
          <w:sz w:val="22"/>
        </w:rPr>
        <w:t>Grundlage des Beteiligungsumfangs</w:t>
      </w:r>
      <w:r w:rsidR="0034520C" w:rsidRPr="0073746C">
        <w:rPr>
          <w:rFonts w:cs="Arial"/>
          <w:sz w:val="22"/>
        </w:rPr>
        <w:t xml:space="preserve"> Zeiträume, zu welchen der Krankenhausstandort </w:t>
      </w:r>
      <w:r w:rsidR="009C0089" w:rsidRPr="0073746C">
        <w:rPr>
          <w:rFonts w:cs="Arial"/>
          <w:sz w:val="22"/>
        </w:rPr>
        <w:t xml:space="preserve">sich verpflichtet, </w:t>
      </w:r>
      <w:r w:rsidR="0034520C" w:rsidRPr="0073746C">
        <w:rPr>
          <w:rFonts w:cs="Arial"/>
          <w:sz w:val="22"/>
        </w:rPr>
        <w:t xml:space="preserve">neurokonsiliarärztliche Rufbereitschaftsdienste </w:t>
      </w:r>
      <w:r w:rsidR="009C0089" w:rsidRPr="0073746C">
        <w:rPr>
          <w:rFonts w:cs="Arial"/>
          <w:sz w:val="22"/>
        </w:rPr>
        <w:t xml:space="preserve">zu </w:t>
      </w:r>
      <w:r w:rsidR="0034520C" w:rsidRPr="0073746C">
        <w:rPr>
          <w:rFonts w:cs="Arial"/>
          <w:sz w:val="22"/>
        </w:rPr>
        <w:t>organisier</w:t>
      </w:r>
      <w:r w:rsidR="009C0089" w:rsidRPr="0073746C">
        <w:rPr>
          <w:rFonts w:cs="Arial"/>
          <w:sz w:val="22"/>
        </w:rPr>
        <w:t>en</w:t>
      </w:r>
      <w:r w:rsidR="0034520C" w:rsidRPr="0073746C">
        <w:rPr>
          <w:rFonts w:cs="Arial"/>
          <w:sz w:val="22"/>
        </w:rPr>
        <w:t xml:space="preserve">. Im Rahmen einer Konsilanfrage eines regionalen Entnahmekrankenhauses führt </w:t>
      </w:r>
      <w:r w:rsidR="00F311B4">
        <w:rPr>
          <w:rFonts w:cs="Arial"/>
          <w:sz w:val="22"/>
        </w:rPr>
        <w:t>ein qualifizierter Facharzt</w:t>
      </w:r>
      <w:r w:rsidR="0034520C" w:rsidRPr="0073746C">
        <w:rPr>
          <w:rFonts w:cs="Arial"/>
          <w:sz w:val="22"/>
        </w:rPr>
        <w:t xml:space="preserve"> des Krankenhausstandorts eine IHA-Diagnostik in dem anfragenden Entnahmekrankenhaus durch.</w:t>
      </w:r>
    </w:p>
    <w:p w:rsidR="00D010F8" w:rsidRDefault="00D010F8" w:rsidP="00871B91">
      <w:pPr>
        <w:ind w:left="851"/>
        <w:rPr>
          <w:rFonts w:cs="Arial"/>
          <w:sz w:val="22"/>
        </w:rPr>
      </w:pPr>
    </w:p>
    <w:p w:rsidR="00E20586" w:rsidRDefault="00E20586" w:rsidP="00871B91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Bis zu welchem </w:t>
      </w:r>
      <w:r w:rsidR="006D318D">
        <w:rPr>
          <w:rFonts w:cs="Arial"/>
          <w:sz w:val="22"/>
        </w:rPr>
        <w:t>Beteiligungsu</w:t>
      </w:r>
      <w:r>
        <w:rPr>
          <w:rFonts w:cs="Arial"/>
          <w:sz w:val="22"/>
        </w:rPr>
        <w:t xml:space="preserve">mfang würde der Krankenhausstandort einen anteiligen Rufbereitschaftsdienst </w:t>
      </w:r>
      <w:r w:rsidR="006D318D">
        <w:rPr>
          <w:rFonts w:cs="Arial"/>
          <w:sz w:val="22"/>
        </w:rPr>
        <w:t xml:space="preserve">pro Monat </w:t>
      </w:r>
      <w:r>
        <w:rPr>
          <w:rFonts w:cs="Arial"/>
          <w:sz w:val="22"/>
        </w:rPr>
        <w:t>übernehmen?:</w:t>
      </w:r>
    </w:p>
    <w:p w:rsidR="00E20586" w:rsidRDefault="00E20586" w:rsidP="00871B91">
      <w:pPr>
        <w:ind w:left="851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78" type="#_x0000_t75" style="width:47.25pt;height:18.75pt" o:ole="">
            <v:imagedata r:id="rId19" o:title=""/>
          </v:shape>
          <w:control r:id="rId20" w:name="TextBox1121213" w:shapeid="_x0000_i1078"/>
        </w:object>
      </w:r>
      <w:r w:rsidRPr="00E20586">
        <w:rPr>
          <w:rFonts w:cs="Arial"/>
          <w:sz w:val="22"/>
        </w:rPr>
        <w:t xml:space="preserve"> </w:t>
      </w:r>
      <w:r w:rsidRPr="0073746C">
        <w:rPr>
          <w:rFonts w:cs="Arial"/>
          <w:sz w:val="22"/>
        </w:rPr>
        <w:t>Schichten je Monat</w:t>
      </w:r>
      <w:r>
        <w:rPr>
          <w:rFonts w:cs="Arial"/>
          <w:sz w:val="22"/>
        </w:rPr>
        <w:t>, davon</w:t>
      </w:r>
    </w:p>
    <w:p w:rsidR="00E20586" w:rsidRDefault="00E20586" w:rsidP="006D318D">
      <w:pPr>
        <w:ind w:left="851" w:firstLine="565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80" type="#_x0000_t75" style="width:47.25pt;height:18.75pt" o:ole="">
            <v:imagedata r:id="rId19" o:title=""/>
          </v:shape>
          <w:control r:id="rId21" w:name="TextBox11212131" w:shapeid="_x0000_i1080"/>
        </w:object>
      </w:r>
      <w:r w:rsidRPr="00E20586">
        <w:rPr>
          <w:rFonts w:cs="Arial"/>
          <w:sz w:val="22"/>
        </w:rPr>
        <w:t xml:space="preserve"> </w:t>
      </w:r>
      <w:r w:rsidR="006D318D">
        <w:rPr>
          <w:rFonts w:cs="Arial"/>
          <w:sz w:val="22"/>
        </w:rPr>
        <w:t>Tag-Rufbereitschaftsdienste</w:t>
      </w:r>
      <w:r>
        <w:rPr>
          <w:rFonts w:cs="Arial"/>
          <w:sz w:val="22"/>
        </w:rPr>
        <w:t>,</w:t>
      </w:r>
    </w:p>
    <w:p w:rsidR="00E20586" w:rsidRDefault="00E20586" w:rsidP="006D318D">
      <w:pPr>
        <w:ind w:left="851" w:firstLine="565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82" type="#_x0000_t75" style="width:47.25pt;height:18.75pt" o:ole="">
            <v:imagedata r:id="rId19" o:title=""/>
          </v:shape>
          <w:control r:id="rId22" w:name="TextBox11212132" w:shapeid="_x0000_i1082"/>
        </w:object>
      </w:r>
      <w:r w:rsidRPr="00E20586">
        <w:rPr>
          <w:rFonts w:cs="Arial"/>
          <w:sz w:val="22"/>
        </w:rPr>
        <w:t xml:space="preserve"> </w:t>
      </w:r>
      <w:r w:rsidR="006D318D">
        <w:rPr>
          <w:rFonts w:cs="Arial"/>
          <w:sz w:val="22"/>
        </w:rPr>
        <w:t>Nacht-Rufbereitschaftsdienste</w:t>
      </w:r>
      <w:r>
        <w:rPr>
          <w:rFonts w:cs="Arial"/>
          <w:sz w:val="22"/>
        </w:rPr>
        <w:t>,</w:t>
      </w:r>
    </w:p>
    <w:p w:rsidR="00E20586" w:rsidRPr="0073746C" w:rsidRDefault="00E20586" w:rsidP="006D318D">
      <w:pPr>
        <w:ind w:left="851" w:firstLine="565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84" type="#_x0000_t75" style="width:47.25pt;height:18.75pt" o:ole="">
            <v:imagedata r:id="rId19" o:title=""/>
          </v:shape>
          <w:control r:id="rId23" w:name="TextBox11212133" w:shapeid="_x0000_i1084"/>
        </w:object>
      </w:r>
      <w:r w:rsidRPr="00E20586">
        <w:rPr>
          <w:rFonts w:cs="Arial"/>
          <w:sz w:val="22"/>
        </w:rPr>
        <w:t xml:space="preserve"> </w:t>
      </w:r>
      <w:r w:rsidR="006D318D">
        <w:rPr>
          <w:rFonts w:cs="Arial"/>
          <w:sz w:val="22"/>
        </w:rPr>
        <w:t>Wochenend-Rufbereitschaftsdienste.</w:t>
      </w:r>
    </w:p>
    <w:p w:rsidR="00D010F8" w:rsidRDefault="00D010F8" w:rsidP="000377C7">
      <w:pPr>
        <w:rPr>
          <w:rFonts w:cs="Arial"/>
          <w:sz w:val="22"/>
        </w:rPr>
      </w:pPr>
    </w:p>
    <w:p w:rsidR="00B45263" w:rsidRPr="0087195B" w:rsidRDefault="00B45263" w:rsidP="00B45263">
      <w:pPr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Wie viele Fachärzte, die </w:t>
      </w:r>
      <w:r w:rsidRPr="0073746C">
        <w:rPr>
          <w:rFonts w:cs="Arial"/>
          <w:sz w:val="22"/>
        </w:rPr>
        <w:t>für die Feststellung des IHA qualifiziert</w:t>
      </w:r>
      <w:r>
        <w:rPr>
          <w:rFonts w:cs="Arial"/>
          <w:sz w:val="22"/>
        </w:rPr>
        <w:t xml:space="preserve"> sind, stehen am Krankenhausstandort zur Erbringung des unter 2.1 angegebenen </w:t>
      </w:r>
      <w:r w:rsidRPr="0087195B">
        <w:rPr>
          <w:rFonts w:cs="Arial"/>
          <w:sz w:val="22"/>
        </w:rPr>
        <w:t>Beteiligungsumfangs zur Verfügung? (in Köpfe/VK)</w:t>
      </w:r>
    </w:p>
    <w:p w:rsidR="00B45263" w:rsidRPr="0087195B" w:rsidRDefault="00B45263" w:rsidP="00B45263">
      <w:pPr>
        <w:ind w:left="792"/>
        <w:rPr>
          <w:rFonts w:cs="Arial"/>
          <w:sz w:val="22"/>
        </w:rPr>
      </w:pPr>
      <w:r w:rsidRPr="0087195B">
        <w:rPr>
          <w:rFonts w:cs="Arial"/>
        </w:rPr>
        <w:object w:dxaOrig="225" w:dyaOrig="225">
          <v:shape id="_x0000_i1086" type="#_x0000_t75" style="width:50.25pt;height:18.75pt" o:ole="">
            <v:imagedata r:id="rId24" o:title=""/>
          </v:shape>
          <w:control r:id="rId25" w:name="TextBox112121112" w:shapeid="_x0000_i1086"/>
        </w:object>
      </w:r>
      <w:r w:rsidRPr="0087195B">
        <w:rPr>
          <w:rFonts w:cs="Arial"/>
          <w:sz w:val="22"/>
        </w:rPr>
        <w:t>(in „Köpfe“)</w:t>
      </w:r>
    </w:p>
    <w:p w:rsidR="00B45263" w:rsidRPr="0087195B" w:rsidRDefault="00B45263" w:rsidP="00B45263">
      <w:pPr>
        <w:ind w:left="792"/>
        <w:rPr>
          <w:rFonts w:cs="Arial"/>
          <w:sz w:val="22"/>
        </w:rPr>
      </w:pPr>
      <w:r w:rsidRPr="0087195B">
        <w:rPr>
          <w:rFonts w:cs="Arial"/>
        </w:rPr>
        <w:object w:dxaOrig="225" w:dyaOrig="225">
          <v:shape id="_x0000_i1088" type="#_x0000_t75" style="width:50.25pt;height:18.75pt" o:ole="">
            <v:imagedata r:id="rId24" o:title=""/>
          </v:shape>
          <w:control r:id="rId26" w:name="TextBox1121211111" w:shapeid="_x0000_i1088"/>
        </w:object>
      </w:r>
      <w:r w:rsidRPr="0087195B">
        <w:rPr>
          <w:rFonts w:cs="Arial"/>
          <w:sz w:val="22"/>
        </w:rPr>
        <w:t>(in VK)</w:t>
      </w:r>
    </w:p>
    <w:p w:rsidR="000377C7" w:rsidRPr="0073746C" w:rsidRDefault="000377C7" w:rsidP="000377C7">
      <w:pPr>
        <w:ind w:left="792"/>
        <w:rPr>
          <w:rFonts w:cs="Arial"/>
          <w:sz w:val="22"/>
        </w:rPr>
      </w:pPr>
    </w:p>
    <w:p w:rsidR="00C373D1" w:rsidRPr="0087195B" w:rsidRDefault="00D010F8" w:rsidP="00C373D1">
      <w:pPr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Werden</w:t>
      </w:r>
      <w:r w:rsidR="009B2616">
        <w:rPr>
          <w:rFonts w:cs="Arial"/>
          <w:sz w:val="22"/>
        </w:rPr>
        <w:t xml:space="preserve"> </w:t>
      </w:r>
      <w:r w:rsidR="006D318D">
        <w:rPr>
          <w:rFonts w:cs="Arial"/>
          <w:sz w:val="22"/>
        </w:rPr>
        <w:t xml:space="preserve">zur Erbringung des unter 2.1 angegebenen </w:t>
      </w:r>
      <w:r w:rsidR="00A610FE">
        <w:rPr>
          <w:rFonts w:cs="Arial"/>
          <w:sz w:val="22"/>
        </w:rPr>
        <w:t xml:space="preserve">Beteiligungsumfangs </w:t>
      </w:r>
      <w:r w:rsidR="006D318D">
        <w:rPr>
          <w:rFonts w:cs="Arial"/>
          <w:sz w:val="22"/>
        </w:rPr>
        <w:t xml:space="preserve">am </w:t>
      </w:r>
      <w:r w:rsidR="006D318D" w:rsidRPr="0087195B">
        <w:rPr>
          <w:rFonts w:cs="Arial"/>
          <w:sz w:val="22"/>
        </w:rPr>
        <w:t xml:space="preserve">Krankenhausstandort </w:t>
      </w:r>
      <w:r w:rsidR="009B2616" w:rsidRPr="0087195B">
        <w:rPr>
          <w:rFonts w:cs="Arial"/>
          <w:sz w:val="22"/>
        </w:rPr>
        <w:t>zusätzlich</w:t>
      </w:r>
      <w:r w:rsidR="006D318D" w:rsidRPr="0087195B">
        <w:rPr>
          <w:rFonts w:cs="Arial"/>
          <w:sz w:val="22"/>
        </w:rPr>
        <w:t>e, für die Feststellung des IHA qualifizierte Fachärzte</w:t>
      </w:r>
      <w:r w:rsidRPr="0087195B">
        <w:rPr>
          <w:rFonts w:cs="Arial"/>
          <w:sz w:val="22"/>
        </w:rPr>
        <w:t xml:space="preserve"> benötigt</w:t>
      </w:r>
      <w:r w:rsidR="006D318D" w:rsidRPr="0087195B">
        <w:rPr>
          <w:rFonts w:cs="Arial"/>
          <w:sz w:val="22"/>
        </w:rPr>
        <w:t xml:space="preserve">, </w:t>
      </w:r>
      <w:r w:rsidR="009B2616" w:rsidRPr="0087195B">
        <w:rPr>
          <w:rFonts w:cs="Arial"/>
          <w:sz w:val="22"/>
        </w:rPr>
        <w:t>und wenn ja, wie viele</w:t>
      </w:r>
      <w:r w:rsidR="006D318D" w:rsidRPr="0087195B">
        <w:rPr>
          <w:rFonts w:cs="Arial"/>
          <w:sz w:val="22"/>
        </w:rPr>
        <w:t xml:space="preserve">? </w:t>
      </w:r>
      <w:r w:rsidR="00C373D1" w:rsidRPr="0087195B">
        <w:rPr>
          <w:rFonts w:cs="Arial"/>
          <w:sz w:val="22"/>
        </w:rPr>
        <w:t xml:space="preserve">(in </w:t>
      </w:r>
      <w:r w:rsidR="006D318D" w:rsidRPr="0087195B">
        <w:rPr>
          <w:rFonts w:cs="Arial"/>
          <w:sz w:val="22"/>
        </w:rPr>
        <w:t>Köpfe/</w:t>
      </w:r>
      <w:r w:rsidRPr="0087195B">
        <w:rPr>
          <w:rFonts w:cs="Arial"/>
          <w:sz w:val="22"/>
        </w:rPr>
        <w:t>VK)</w:t>
      </w:r>
    </w:p>
    <w:p w:rsidR="00C373D1" w:rsidRPr="0087195B" w:rsidRDefault="00C373D1" w:rsidP="00C373D1">
      <w:pPr>
        <w:ind w:left="792"/>
        <w:rPr>
          <w:rFonts w:cs="Arial"/>
          <w:sz w:val="22"/>
        </w:rPr>
      </w:pPr>
      <w:r w:rsidRPr="0087195B">
        <w:rPr>
          <w:rFonts w:cs="Arial"/>
        </w:rPr>
        <w:object w:dxaOrig="225" w:dyaOrig="225">
          <v:shape id="_x0000_i1090" type="#_x0000_t75" style="width:50.25pt;height:18.75pt" o:ole="">
            <v:imagedata r:id="rId24" o:title=""/>
          </v:shape>
          <w:control r:id="rId27" w:name="TextBox11212111" w:shapeid="_x0000_i1090"/>
        </w:object>
      </w:r>
      <w:r w:rsidR="006D318D" w:rsidRPr="0087195B">
        <w:rPr>
          <w:rFonts w:cs="Arial"/>
          <w:sz w:val="22"/>
        </w:rPr>
        <w:t>(in „Köpfe“)</w:t>
      </w:r>
    </w:p>
    <w:p w:rsidR="000377C7" w:rsidRDefault="006D318D" w:rsidP="004F1502">
      <w:pPr>
        <w:ind w:left="792"/>
        <w:rPr>
          <w:rFonts w:cs="Arial"/>
          <w:b/>
          <w:sz w:val="22"/>
          <w:u w:val="single"/>
        </w:rPr>
      </w:pPr>
      <w:r w:rsidRPr="0087195B">
        <w:rPr>
          <w:rFonts w:cs="Arial"/>
        </w:rPr>
        <w:object w:dxaOrig="225" w:dyaOrig="225">
          <v:shape id="_x0000_i1092" type="#_x0000_t75" style="width:50.25pt;height:18.75pt" o:ole="">
            <v:imagedata r:id="rId24" o:title=""/>
          </v:shape>
          <w:control r:id="rId28" w:name="TextBox112121111" w:shapeid="_x0000_i1092"/>
        </w:object>
      </w:r>
      <w:r w:rsidRPr="0087195B">
        <w:rPr>
          <w:rFonts w:cs="Arial"/>
          <w:sz w:val="22"/>
        </w:rPr>
        <w:t>(in VK)</w:t>
      </w:r>
      <w:r w:rsidR="000377C7">
        <w:rPr>
          <w:rFonts w:cs="Arial"/>
          <w:b/>
          <w:sz w:val="22"/>
          <w:u w:val="single"/>
        </w:rPr>
        <w:br w:type="page"/>
      </w:r>
    </w:p>
    <w:p w:rsidR="0034520C" w:rsidRPr="00871B91" w:rsidRDefault="0034520C" w:rsidP="0034520C">
      <w:pPr>
        <w:numPr>
          <w:ilvl w:val="0"/>
          <w:numId w:val="1"/>
        </w:numPr>
        <w:rPr>
          <w:rFonts w:cs="Arial"/>
          <w:b/>
          <w:sz w:val="22"/>
          <w:u w:val="single"/>
        </w:rPr>
      </w:pPr>
      <w:r w:rsidRPr="00871B91">
        <w:rPr>
          <w:rFonts w:cs="Arial"/>
          <w:b/>
          <w:sz w:val="22"/>
          <w:u w:val="single"/>
        </w:rPr>
        <w:lastRenderedPageBreak/>
        <w:t xml:space="preserve">Rahmenbedingungen </w:t>
      </w:r>
    </w:p>
    <w:p w:rsidR="0034520C" w:rsidRPr="00871B91" w:rsidRDefault="0034520C" w:rsidP="0034520C">
      <w:pPr>
        <w:rPr>
          <w:rFonts w:cs="Arial"/>
          <w:sz w:val="22"/>
        </w:rPr>
      </w:pPr>
    </w:p>
    <w:p w:rsidR="00E20586" w:rsidRDefault="00E20586" w:rsidP="00E20586">
      <w:pPr>
        <w:rPr>
          <w:rFonts w:cs="Arial"/>
          <w:sz w:val="22"/>
        </w:rPr>
      </w:pPr>
      <w:r w:rsidRPr="00871B91">
        <w:rPr>
          <w:rFonts w:cs="Arial"/>
          <w:sz w:val="22"/>
        </w:rPr>
        <w:t xml:space="preserve">Nachfolgende Fragen sind nur zu beantworten, wenn Sie die Fragen 1.1 </w:t>
      </w:r>
      <w:r>
        <w:rPr>
          <w:rFonts w:cs="Arial"/>
          <w:sz w:val="22"/>
        </w:rPr>
        <w:t>und</w:t>
      </w:r>
      <w:r w:rsidRPr="00871B91">
        <w:rPr>
          <w:rFonts w:cs="Arial"/>
          <w:sz w:val="22"/>
        </w:rPr>
        <w:t xml:space="preserve"> 1.3 jeweils mit „ja“ beantwortet haben. Sollten Sie mindestens eine der </w:t>
      </w:r>
      <w:r>
        <w:rPr>
          <w:rFonts w:cs="Arial"/>
          <w:sz w:val="22"/>
        </w:rPr>
        <w:t xml:space="preserve">beiden </w:t>
      </w:r>
      <w:r w:rsidRPr="00871B91">
        <w:rPr>
          <w:rFonts w:cs="Arial"/>
          <w:sz w:val="22"/>
        </w:rPr>
        <w:t>Fragen  mit „nein“ beantwortet haben, fahren Sie bitte mit Abschnitt 4 „Hinweise“ fort.</w:t>
      </w:r>
    </w:p>
    <w:p w:rsidR="008F60C6" w:rsidRPr="00871B91" w:rsidRDefault="008F60C6" w:rsidP="0034520C">
      <w:pPr>
        <w:rPr>
          <w:rFonts w:cs="Arial"/>
          <w:sz w:val="22"/>
        </w:rPr>
      </w:pPr>
    </w:p>
    <w:p w:rsidR="0034520C" w:rsidRPr="0073746C" w:rsidRDefault="0034520C" w:rsidP="0034520C">
      <w:pPr>
        <w:rPr>
          <w:rFonts w:cs="Arial"/>
          <w:sz w:val="22"/>
        </w:rPr>
      </w:pPr>
      <w:r w:rsidRPr="00871B91">
        <w:rPr>
          <w:rFonts w:cs="Arial"/>
          <w:sz w:val="22"/>
        </w:rPr>
        <w:t xml:space="preserve">Bitte geben Sie an, welche Rahmenbedingungen erfüllt sein müssen, um Ihnen die Bereitstellung des unter </w:t>
      </w:r>
      <w:r w:rsidRPr="0073746C">
        <w:rPr>
          <w:rFonts w:cs="Arial"/>
          <w:sz w:val="22"/>
        </w:rPr>
        <w:t>Nummer </w:t>
      </w:r>
      <w:r w:rsidR="003D409E">
        <w:rPr>
          <w:rFonts w:cs="Arial"/>
          <w:sz w:val="22"/>
        </w:rPr>
        <w:t>2</w:t>
      </w:r>
      <w:r w:rsidR="003D409E" w:rsidRPr="0073746C">
        <w:rPr>
          <w:rFonts w:cs="Arial"/>
          <w:sz w:val="22"/>
        </w:rPr>
        <w:t xml:space="preserve"> </w:t>
      </w:r>
      <w:r w:rsidRPr="0073746C">
        <w:rPr>
          <w:rFonts w:cs="Arial"/>
          <w:sz w:val="22"/>
        </w:rPr>
        <w:t>angegebenen Beteiligungsumfangs zu ermöglichen: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34520C" w:rsidRPr="0073746C" w:rsidRDefault="00A70340" w:rsidP="0034520C">
      <w:pPr>
        <w:numPr>
          <w:ilvl w:val="1"/>
          <w:numId w:val="1"/>
        </w:numPr>
        <w:rPr>
          <w:rFonts w:cs="Arial"/>
          <w:sz w:val="22"/>
          <w:u w:val="single"/>
        </w:rPr>
      </w:pPr>
      <w:r w:rsidRPr="0073746C">
        <w:rPr>
          <w:rFonts w:cs="Arial"/>
          <w:sz w:val="22"/>
          <w:u w:val="single"/>
        </w:rPr>
        <w:t>Personelle Rahmenbedingungen: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34520C" w:rsidRDefault="00A70340" w:rsidP="0034520C">
      <w:pPr>
        <w:numPr>
          <w:ilvl w:val="2"/>
          <w:numId w:val="1"/>
        </w:numPr>
        <w:rPr>
          <w:rFonts w:cs="Arial"/>
          <w:sz w:val="22"/>
        </w:rPr>
      </w:pPr>
      <w:r w:rsidRPr="0073746C">
        <w:rPr>
          <w:rFonts w:cs="Arial"/>
          <w:sz w:val="22"/>
        </w:rPr>
        <w:t xml:space="preserve">Zur Vorhaltung eines Rufbereitschaftsdienstes im unter Nummer 3 angegebenen Beteiligungsumfang </w:t>
      </w:r>
      <w:r w:rsidRPr="0073746C">
        <w:rPr>
          <w:rFonts w:cs="Arial"/>
          <w:sz w:val="22"/>
          <w:u w:val="single"/>
        </w:rPr>
        <w:t>exklusive</w:t>
      </w:r>
      <w:r w:rsidRPr="0073746C">
        <w:rPr>
          <w:rFonts w:cs="Arial"/>
          <w:sz w:val="22"/>
        </w:rPr>
        <w:t xml:space="preserve"> Konsileinsätze entstünden dem Krankenhausstandort </w:t>
      </w:r>
      <w:r w:rsidRPr="0073746C">
        <w:rPr>
          <w:rFonts w:cs="Arial"/>
          <w:sz w:val="22"/>
          <w:u w:val="single"/>
        </w:rPr>
        <w:t>monatlich</w:t>
      </w:r>
      <w:r w:rsidRPr="0073746C">
        <w:rPr>
          <w:rFonts w:cs="Arial"/>
          <w:sz w:val="22"/>
        </w:rPr>
        <w:t xml:space="preserve"> zu v</w:t>
      </w:r>
      <w:r w:rsidR="00C373D1">
        <w:rPr>
          <w:rFonts w:cs="Arial"/>
          <w:sz w:val="22"/>
        </w:rPr>
        <w:t>ergütende personelle Kosten in Höhe von ca.</w:t>
      </w:r>
    </w:p>
    <w:p w:rsidR="00C373D1" w:rsidRPr="0073746C" w:rsidRDefault="00C373D1" w:rsidP="00C373D1">
      <w:pPr>
        <w:ind w:left="1224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94" type="#_x0000_t75" style="width:189.75pt;height:18.75pt" o:ole="">
            <v:imagedata r:id="rId29" o:title=""/>
          </v:shape>
          <w:control r:id="rId30" w:name="TextBox1121212" w:shapeid="_x0000_i1094"/>
        </w:object>
      </w:r>
      <w:r>
        <w:rPr>
          <w:rFonts w:cs="Arial"/>
          <w:sz w:val="22"/>
        </w:rPr>
        <w:t>€</w:t>
      </w:r>
    </w:p>
    <w:p w:rsidR="006A4AF2" w:rsidRPr="0073746C" w:rsidRDefault="006A4AF2" w:rsidP="006A4AF2">
      <w:pPr>
        <w:ind w:left="1224"/>
        <w:rPr>
          <w:rFonts w:cs="Arial"/>
          <w:sz w:val="22"/>
        </w:rPr>
      </w:pPr>
    </w:p>
    <w:p w:rsidR="00E37EB7" w:rsidRDefault="00E37EB7" w:rsidP="00E37EB7">
      <w:pPr>
        <w:numPr>
          <w:ilvl w:val="2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Über die unter Nummer 3.1.1. genannten Kosten hinaus entstünden b</w:t>
      </w:r>
      <w:r w:rsidRPr="0073746C">
        <w:rPr>
          <w:rFonts w:cs="Arial"/>
          <w:sz w:val="22"/>
        </w:rPr>
        <w:t xml:space="preserve">ei der Durchführung eines Konsileinsatzes </w:t>
      </w:r>
      <w:r w:rsidR="00C72CD4" w:rsidRPr="006D318D">
        <w:rPr>
          <w:rFonts w:cs="Arial"/>
          <w:sz w:val="22"/>
          <w:u w:val="single"/>
        </w:rPr>
        <w:t>je Stunde</w:t>
      </w:r>
      <w:r w:rsidR="00C72CD4">
        <w:rPr>
          <w:rFonts w:cs="Arial"/>
          <w:sz w:val="22"/>
        </w:rPr>
        <w:t xml:space="preserve"> </w:t>
      </w:r>
      <w:r>
        <w:rPr>
          <w:rFonts w:cs="Arial"/>
          <w:sz w:val="22"/>
        </w:rPr>
        <w:t>weitere zu vergütende personelle</w:t>
      </w:r>
      <w:r w:rsidRPr="0073746C">
        <w:rPr>
          <w:rFonts w:cs="Arial"/>
          <w:sz w:val="22"/>
        </w:rPr>
        <w:t xml:space="preserve"> Kosten</w:t>
      </w:r>
      <w:r>
        <w:rPr>
          <w:rFonts w:cs="Arial"/>
          <w:sz w:val="22"/>
        </w:rPr>
        <w:t xml:space="preserve"> in Höhe von </w:t>
      </w:r>
      <w:r w:rsidRPr="0073746C">
        <w:rPr>
          <w:rFonts w:cs="Arial"/>
          <w:sz w:val="22"/>
        </w:rPr>
        <w:t>ca.</w:t>
      </w:r>
    </w:p>
    <w:p w:rsidR="00F036D2" w:rsidRPr="0073746C" w:rsidRDefault="005828FB" w:rsidP="00C373D1">
      <w:pPr>
        <w:ind w:left="1224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96" type="#_x0000_t75" style="width:189.75pt;height:18.75pt" o:ole="">
            <v:imagedata r:id="rId29" o:title=""/>
          </v:shape>
          <w:control r:id="rId31" w:name="TextBox11212121" w:shapeid="_x0000_i1096"/>
        </w:object>
      </w:r>
      <w:r w:rsidR="00C373D1">
        <w:rPr>
          <w:rFonts w:cs="Arial"/>
          <w:sz w:val="22"/>
        </w:rPr>
        <w:t>€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F036D2" w:rsidRPr="0073746C" w:rsidRDefault="00A70340" w:rsidP="0034520C">
      <w:pPr>
        <w:numPr>
          <w:ilvl w:val="1"/>
          <w:numId w:val="1"/>
        </w:numPr>
        <w:rPr>
          <w:rFonts w:cs="Arial"/>
          <w:sz w:val="22"/>
          <w:u w:val="single"/>
        </w:rPr>
      </w:pPr>
      <w:r w:rsidRPr="0073746C">
        <w:rPr>
          <w:rFonts w:cs="Arial"/>
          <w:sz w:val="22"/>
          <w:u w:val="single"/>
        </w:rPr>
        <w:t>Strukturelle Rahmenbedingungen: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D010F8" w:rsidRDefault="00C72CD4" w:rsidP="006A4AF2">
      <w:pPr>
        <w:pStyle w:val="Listenabsatz"/>
        <w:numPr>
          <w:ilvl w:val="2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Für die Bereitstellung mobiler Diagnostikgeräte</w:t>
      </w:r>
      <w:r>
        <w:rPr>
          <w:rStyle w:val="Funotenzeichen"/>
          <w:rFonts w:cs="Arial"/>
          <w:sz w:val="22"/>
        </w:rPr>
        <w:footnoteReference w:id="3"/>
      </w:r>
      <w:r w:rsidR="008B4843" w:rsidRPr="0073746C">
        <w:rPr>
          <w:rFonts w:cs="Arial"/>
          <w:sz w:val="22"/>
        </w:rPr>
        <w:t xml:space="preserve"> </w:t>
      </w:r>
      <w:r w:rsidRPr="0073746C">
        <w:rPr>
          <w:rFonts w:cs="Arial"/>
          <w:sz w:val="22"/>
        </w:rPr>
        <w:t xml:space="preserve">für </w:t>
      </w:r>
      <w:r>
        <w:rPr>
          <w:rFonts w:cs="Arial"/>
          <w:sz w:val="22"/>
        </w:rPr>
        <w:t>die</w:t>
      </w:r>
      <w:r w:rsidRPr="0073746C">
        <w:rPr>
          <w:rFonts w:cs="Arial"/>
          <w:sz w:val="22"/>
        </w:rPr>
        <w:t xml:space="preserve"> Konsileinsätze </w:t>
      </w:r>
      <w:r w:rsidR="008B4843" w:rsidRPr="0073746C">
        <w:rPr>
          <w:rFonts w:cs="Arial"/>
          <w:sz w:val="22"/>
        </w:rPr>
        <w:t xml:space="preserve">(z. B. </w:t>
      </w:r>
      <w:r w:rsidR="00716BCB">
        <w:rPr>
          <w:rFonts w:cs="Arial"/>
          <w:sz w:val="22"/>
        </w:rPr>
        <w:t>Einsatzkosten</w:t>
      </w:r>
      <w:r w:rsidR="00A70340" w:rsidRPr="0073746C">
        <w:rPr>
          <w:rFonts w:cs="Arial"/>
          <w:sz w:val="22"/>
        </w:rPr>
        <w:t>, Wartung und eventuell notwendigen Einweisung des ärztlichen Personals</w:t>
      </w:r>
      <w:r w:rsidR="008B4843" w:rsidRPr="0073746C">
        <w:rPr>
          <w:rFonts w:cs="Arial"/>
          <w:sz w:val="22"/>
        </w:rPr>
        <w:t>)</w:t>
      </w:r>
      <w:r w:rsidR="00A70340" w:rsidRPr="0073746C">
        <w:rPr>
          <w:rFonts w:cs="Arial"/>
          <w:sz w:val="22"/>
        </w:rPr>
        <w:t xml:space="preserve"> </w:t>
      </w:r>
      <w:r w:rsidR="00C373D1">
        <w:rPr>
          <w:rFonts w:cs="Arial"/>
          <w:sz w:val="22"/>
        </w:rPr>
        <w:t>entstünden</w:t>
      </w:r>
      <w:r w:rsidR="00C373D1" w:rsidRPr="00C373D1"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>jährlich</w:t>
      </w:r>
      <w:r w:rsidRPr="0073746C">
        <w:rPr>
          <w:rFonts w:cs="Arial"/>
          <w:sz w:val="22"/>
        </w:rPr>
        <w:t xml:space="preserve"> </w:t>
      </w:r>
      <w:r w:rsidR="00A70340" w:rsidRPr="0073746C">
        <w:rPr>
          <w:rFonts w:cs="Arial"/>
          <w:sz w:val="22"/>
        </w:rPr>
        <w:t xml:space="preserve">Kosten in Höhe von ca. </w:t>
      </w:r>
    </w:p>
    <w:p w:rsidR="00F036D2" w:rsidRPr="0073746C" w:rsidRDefault="005828FB" w:rsidP="00D010F8">
      <w:pPr>
        <w:pStyle w:val="Listenabsatz"/>
        <w:ind w:left="1224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098" type="#_x0000_t75" style="width:189.75pt;height:18.75pt" o:ole="">
            <v:imagedata r:id="rId29" o:title=""/>
          </v:shape>
          <w:control r:id="rId32" w:name="TextBox11212122" w:shapeid="_x0000_i1098"/>
        </w:object>
      </w:r>
      <w:r w:rsidR="00A70340" w:rsidRPr="0073746C">
        <w:rPr>
          <w:rFonts w:cs="Arial"/>
          <w:sz w:val="22"/>
        </w:rPr>
        <w:t>€</w:t>
      </w:r>
    </w:p>
    <w:p w:rsidR="006C0147" w:rsidRPr="00871B91" w:rsidRDefault="006C0147" w:rsidP="006C0147">
      <w:pPr>
        <w:rPr>
          <w:rFonts w:cs="Arial"/>
          <w:sz w:val="22"/>
        </w:rPr>
      </w:pPr>
    </w:p>
    <w:p w:rsidR="00C373D1" w:rsidRDefault="00A70340" w:rsidP="0070185F">
      <w:pPr>
        <w:numPr>
          <w:ilvl w:val="2"/>
          <w:numId w:val="1"/>
        </w:numPr>
        <w:rPr>
          <w:rFonts w:cs="Arial"/>
          <w:sz w:val="22"/>
        </w:rPr>
      </w:pPr>
      <w:r w:rsidRPr="00871B91">
        <w:rPr>
          <w:rFonts w:cs="Arial"/>
          <w:sz w:val="22"/>
        </w:rPr>
        <w:t xml:space="preserve">Müsste </w:t>
      </w:r>
      <w:r w:rsidR="00BF3D2F">
        <w:rPr>
          <w:rFonts w:cs="Arial"/>
          <w:sz w:val="22"/>
        </w:rPr>
        <w:t>der</w:t>
      </w:r>
      <w:r w:rsidRPr="00871B91">
        <w:rPr>
          <w:rFonts w:cs="Arial"/>
          <w:sz w:val="22"/>
        </w:rPr>
        <w:t xml:space="preserve"> Krankenhausstandort ein </w:t>
      </w:r>
      <w:r w:rsidR="006C0147" w:rsidRPr="00871B91">
        <w:rPr>
          <w:rFonts w:cs="Arial"/>
          <w:sz w:val="22"/>
        </w:rPr>
        <w:t xml:space="preserve">zusätzliches </w:t>
      </w:r>
      <w:r w:rsidRPr="00871B91">
        <w:rPr>
          <w:rFonts w:cs="Arial"/>
          <w:sz w:val="22"/>
        </w:rPr>
        <w:t xml:space="preserve">mobiles Diagnostikgerät anschaffen, </w:t>
      </w:r>
      <w:r w:rsidRPr="0073746C">
        <w:rPr>
          <w:rFonts w:cs="Arial"/>
          <w:sz w:val="22"/>
        </w:rPr>
        <w:t xml:space="preserve">um dieses im Rahmen </w:t>
      </w:r>
      <w:r w:rsidR="006C0147" w:rsidRPr="0073746C">
        <w:rPr>
          <w:rFonts w:cs="Arial"/>
          <w:sz w:val="22"/>
        </w:rPr>
        <w:t>eines Konsileinsatzes</w:t>
      </w:r>
      <w:r w:rsidRPr="0073746C">
        <w:rPr>
          <w:rFonts w:cs="Arial"/>
          <w:sz w:val="22"/>
        </w:rPr>
        <w:t xml:space="preserve"> den </w:t>
      </w:r>
      <w:r w:rsidR="00111A31">
        <w:rPr>
          <w:rFonts w:cs="Arial"/>
          <w:sz w:val="22"/>
        </w:rPr>
        <w:t>Fachärzte</w:t>
      </w:r>
      <w:r w:rsidRPr="0073746C">
        <w:rPr>
          <w:rFonts w:cs="Arial"/>
          <w:sz w:val="22"/>
        </w:rPr>
        <w:t>n zur Verfügung zu stellen?</w:t>
      </w:r>
    </w:p>
    <w:p w:rsidR="00F036D2" w:rsidRPr="0073746C" w:rsidRDefault="005E34A8" w:rsidP="00C373D1">
      <w:pPr>
        <w:ind w:left="1276"/>
        <w:rPr>
          <w:rFonts w:cs="Arial"/>
          <w:sz w:val="22"/>
        </w:rPr>
      </w:pPr>
      <w:sdt>
        <w:sdtPr>
          <w:rPr>
            <w:rFonts w:cs="Arial"/>
            <w:b/>
            <w:sz w:val="22"/>
          </w:rPr>
          <w:id w:val="-11365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09" w:rsidRPr="0073746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0B3E95" w:rsidRPr="0073746C">
        <w:rPr>
          <w:rFonts w:cs="Arial"/>
          <w:b/>
          <w:sz w:val="22"/>
        </w:rPr>
        <w:t xml:space="preserve"> Vorhanden  </w:t>
      </w:r>
      <w:sdt>
        <w:sdtPr>
          <w:rPr>
            <w:rFonts w:cs="Arial"/>
            <w:b/>
            <w:sz w:val="22"/>
          </w:rPr>
          <w:id w:val="197902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09" w:rsidRPr="0073746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0B3E95" w:rsidRPr="0073746C">
        <w:rPr>
          <w:rFonts w:cs="Arial"/>
          <w:b/>
          <w:sz w:val="22"/>
        </w:rPr>
        <w:t xml:space="preserve"> Anschaffung notwendig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F036D2" w:rsidRDefault="00BF3D2F" w:rsidP="0070185F">
      <w:pPr>
        <w:numPr>
          <w:ilvl w:val="2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In welcher Form wäre </w:t>
      </w:r>
      <w:r w:rsidR="007B5E2E">
        <w:rPr>
          <w:rFonts w:cs="Arial"/>
          <w:sz w:val="22"/>
        </w:rPr>
        <w:t xml:space="preserve">dem Krankenhausstandort </w:t>
      </w:r>
      <w:r w:rsidR="00A70340" w:rsidRPr="0073746C">
        <w:rPr>
          <w:rFonts w:cs="Arial"/>
          <w:sz w:val="22"/>
        </w:rPr>
        <w:t>de</w:t>
      </w:r>
      <w:r w:rsidR="00D04437">
        <w:rPr>
          <w:rFonts w:cs="Arial"/>
          <w:sz w:val="22"/>
        </w:rPr>
        <w:t>r</w:t>
      </w:r>
      <w:r w:rsidR="00A70340" w:rsidRPr="0073746C">
        <w:rPr>
          <w:rFonts w:cs="Arial"/>
          <w:sz w:val="22"/>
        </w:rPr>
        <w:t xml:space="preserve"> Transports </w:t>
      </w:r>
      <w:r w:rsidR="007B5E2E">
        <w:rPr>
          <w:rFonts w:cs="Arial"/>
          <w:sz w:val="22"/>
        </w:rPr>
        <w:t>seiner</w:t>
      </w:r>
      <w:r w:rsidR="007B5E2E" w:rsidRPr="00C373D1">
        <w:rPr>
          <w:rFonts w:cs="Arial"/>
          <w:sz w:val="22"/>
        </w:rPr>
        <w:t xml:space="preserve"> </w:t>
      </w:r>
      <w:r w:rsidR="00E4242D">
        <w:rPr>
          <w:rFonts w:cs="Arial"/>
          <w:sz w:val="22"/>
        </w:rPr>
        <w:t>Fachärzte</w:t>
      </w:r>
      <w:r w:rsidR="00E4242D" w:rsidRPr="00C373D1">
        <w:rPr>
          <w:rFonts w:cs="Arial"/>
          <w:sz w:val="22"/>
        </w:rPr>
        <w:t xml:space="preserve"> sowie des mobilen Diagnostikgeräts zum konsilanfragenden Entnahmekrankenhaus </w:t>
      </w:r>
      <w:r w:rsidR="00A70340" w:rsidRPr="0073746C">
        <w:rPr>
          <w:rFonts w:cs="Arial"/>
          <w:sz w:val="22"/>
        </w:rPr>
        <w:t>möglich (z. B. eigene</w:t>
      </w:r>
      <w:r w:rsidR="00E751F7">
        <w:rPr>
          <w:rFonts w:cs="Arial"/>
          <w:sz w:val="22"/>
        </w:rPr>
        <w:t>r</w:t>
      </w:r>
      <w:r w:rsidR="00A70340" w:rsidRPr="0073746C">
        <w:rPr>
          <w:rFonts w:cs="Arial"/>
          <w:sz w:val="22"/>
        </w:rPr>
        <w:t xml:space="preserve"> </w:t>
      </w:r>
      <w:r w:rsidR="00E751F7">
        <w:rPr>
          <w:rFonts w:cs="Arial"/>
          <w:sz w:val="22"/>
        </w:rPr>
        <w:t>Fuhrpark</w:t>
      </w:r>
      <w:r w:rsidR="00A70340" w:rsidRPr="0073746C">
        <w:rPr>
          <w:rFonts w:cs="Arial"/>
          <w:sz w:val="22"/>
        </w:rPr>
        <w:t>, Taxiuntern</w:t>
      </w:r>
      <w:r w:rsidR="0070185F" w:rsidRPr="0073746C">
        <w:rPr>
          <w:rFonts w:cs="Arial"/>
          <w:sz w:val="22"/>
        </w:rPr>
        <w:t>ehmen, med. Fahrdienste, etc.)?</w:t>
      </w:r>
      <w:r>
        <w:rPr>
          <w:rFonts w:cs="Arial"/>
          <w:sz w:val="22"/>
        </w:rPr>
        <w:t xml:space="preserve"> Welche Kosten</w:t>
      </w:r>
      <w:r w:rsidR="007B5E2E">
        <w:rPr>
          <w:rFonts w:cs="Arial"/>
          <w:sz w:val="22"/>
        </w:rPr>
        <w:t>punkte sind hierfür bereits absehbar</w:t>
      </w:r>
      <w:r>
        <w:rPr>
          <w:rFonts w:cs="Arial"/>
          <w:sz w:val="22"/>
        </w:rPr>
        <w:t>?</w:t>
      </w:r>
    </w:p>
    <w:p w:rsidR="00B316A9" w:rsidRPr="0073746C" w:rsidRDefault="00B316A9" w:rsidP="00B316A9">
      <w:pPr>
        <w:ind w:left="1224"/>
        <w:rPr>
          <w:rFonts w:cs="Arial"/>
          <w:sz w:val="22"/>
        </w:rPr>
      </w:pPr>
    </w:p>
    <w:p w:rsidR="00C373D1" w:rsidRDefault="00D47DA9" w:rsidP="0041589A">
      <w:pPr>
        <w:ind w:left="1276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100" type="#_x0000_t75" style="width:391.5pt;height:137.25pt" o:ole="">
            <v:imagedata r:id="rId33" o:title=""/>
          </v:shape>
          <w:control r:id="rId34" w:name="TextBox111" w:shapeid="_x0000_i1100"/>
        </w:object>
      </w:r>
      <w:r w:rsidR="00C373D1">
        <w:rPr>
          <w:rFonts w:cs="Arial"/>
          <w:sz w:val="22"/>
        </w:rPr>
        <w:br w:type="page"/>
      </w:r>
    </w:p>
    <w:p w:rsidR="00F036D2" w:rsidRPr="0073746C" w:rsidRDefault="00A70340" w:rsidP="0034520C">
      <w:pPr>
        <w:numPr>
          <w:ilvl w:val="1"/>
          <w:numId w:val="1"/>
        </w:numPr>
        <w:rPr>
          <w:rFonts w:cs="Arial"/>
          <w:sz w:val="22"/>
          <w:u w:val="single"/>
        </w:rPr>
      </w:pPr>
      <w:r w:rsidRPr="0073746C">
        <w:rPr>
          <w:rFonts w:cs="Arial"/>
          <w:sz w:val="22"/>
          <w:u w:val="single"/>
        </w:rPr>
        <w:t xml:space="preserve">Weitere </w:t>
      </w:r>
      <w:r w:rsidR="00B316A9">
        <w:rPr>
          <w:rFonts w:cs="Arial"/>
          <w:sz w:val="22"/>
          <w:u w:val="single"/>
        </w:rPr>
        <w:t>Rahmenbedingungen</w:t>
      </w:r>
      <w:r w:rsidRPr="0073746C">
        <w:rPr>
          <w:rFonts w:cs="Arial"/>
          <w:sz w:val="22"/>
          <w:u w:val="single"/>
        </w:rPr>
        <w:t>:</w:t>
      </w:r>
    </w:p>
    <w:p w:rsidR="0034520C" w:rsidRPr="0073746C" w:rsidRDefault="0034520C" w:rsidP="0034520C">
      <w:pPr>
        <w:rPr>
          <w:rFonts w:cs="Arial"/>
          <w:sz w:val="22"/>
        </w:rPr>
      </w:pPr>
    </w:p>
    <w:p w:rsidR="0034520C" w:rsidRPr="0073746C" w:rsidRDefault="005B7AC1" w:rsidP="006C0147">
      <w:pPr>
        <w:ind w:left="708"/>
        <w:rPr>
          <w:rFonts w:cs="Arial"/>
          <w:sz w:val="22"/>
        </w:rPr>
      </w:pPr>
      <w:r w:rsidRPr="0073746C">
        <w:rPr>
          <w:rFonts w:cs="Arial"/>
          <w:sz w:val="22"/>
        </w:rPr>
        <w:t>Sind</w:t>
      </w:r>
      <w:r w:rsidR="0034520C" w:rsidRPr="0073746C">
        <w:rPr>
          <w:rFonts w:cs="Arial"/>
          <w:sz w:val="22"/>
        </w:rPr>
        <w:t xml:space="preserve"> noch weitere (finanzielle, organisatorische</w:t>
      </w:r>
      <w:r w:rsidR="002456BD">
        <w:rPr>
          <w:rFonts w:cs="Arial"/>
          <w:sz w:val="22"/>
        </w:rPr>
        <w:t>, etc.</w:t>
      </w:r>
      <w:r w:rsidR="0034520C" w:rsidRPr="0073746C">
        <w:rPr>
          <w:rFonts w:cs="Arial"/>
          <w:sz w:val="22"/>
        </w:rPr>
        <w:t xml:space="preserve">) Aspekte zu berücksichtigen? Bitte führen Sie diese nachfolgend auf, benennen (sofern zutreffend) die dabei entstehenden finanziellen Auswirkungen und begründen Sie bitte stichwortartig die Notwendigkeit dieser </w:t>
      </w:r>
      <w:r w:rsidR="0070185F" w:rsidRPr="0073746C">
        <w:rPr>
          <w:rFonts w:cs="Arial"/>
          <w:sz w:val="22"/>
        </w:rPr>
        <w:t>zusätzlichen Aspekte:</w:t>
      </w:r>
    </w:p>
    <w:p w:rsidR="00D47DA9" w:rsidRPr="0073746C" w:rsidRDefault="00D47DA9" w:rsidP="006C0147">
      <w:pPr>
        <w:ind w:left="708"/>
        <w:rPr>
          <w:rFonts w:cs="Arial"/>
          <w:sz w:val="22"/>
        </w:rPr>
      </w:pPr>
    </w:p>
    <w:p w:rsidR="00D47DA9" w:rsidRPr="0073746C" w:rsidRDefault="00D47DA9" w:rsidP="006C0147">
      <w:pPr>
        <w:ind w:left="708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102" type="#_x0000_t75" style="width:421.5pt;height:169.5pt" o:ole="">
            <v:imagedata r:id="rId35" o:title=""/>
          </v:shape>
          <w:control r:id="rId36" w:name="TextBox11" w:shapeid="_x0000_i1102"/>
        </w:object>
      </w:r>
    </w:p>
    <w:p w:rsidR="00D47DA9" w:rsidRPr="0073746C" w:rsidRDefault="00D47DA9">
      <w:pPr>
        <w:jc w:val="left"/>
        <w:rPr>
          <w:rFonts w:cs="Arial"/>
          <w:b/>
          <w:sz w:val="22"/>
          <w:u w:val="single"/>
        </w:rPr>
      </w:pPr>
    </w:p>
    <w:p w:rsidR="00F036D2" w:rsidRPr="0073746C" w:rsidRDefault="00A70340" w:rsidP="0034520C">
      <w:pPr>
        <w:numPr>
          <w:ilvl w:val="0"/>
          <w:numId w:val="1"/>
        </w:numPr>
        <w:rPr>
          <w:rFonts w:cs="Arial"/>
          <w:b/>
          <w:sz w:val="22"/>
          <w:u w:val="single"/>
        </w:rPr>
      </w:pPr>
      <w:r w:rsidRPr="0073746C">
        <w:rPr>
          <w:rFonts w:cs="Arial"/>
          <w:b/>
          <w:sz w:val="22"/>
          <w:u w:val="single"/>
        </w:rPr>
        <w:t>Hinweise</w:t>
      </w:r>
    </w:p>
    <w:p w:rsidR="0034520C" w:rsidRPr="0073746C" w:rsidRDefault="0034520C" w:rsidP="0034520C">
      <w:pPr>
        <w:rPr>
          <w:rFonts w:cs="Arial"/>
          <w:sz w:val="22"/>
          <w:u w:val="single"/>
        </w:rPr>
      </w:pPr>
    </w:p>
    <w:p w:rsidR="00F036D2" w:rsidRPr="0073746C" w:rsidRDefault="0034520C" w:rsidP="0034520C">
      <w:pPr>
        <w:rPr>
          <w:rFonts w:cs="Arial"/>
          <w:sz w:val="22"/>
        </w:rPr>
      </w:pPr>
      <w:r w:rsidRPr="0073746C">
        <w:rPr>
          <w:rFonts w:cs="Arial"/>
          <w:sz w:val="22"/>
        </w:rPr>
        <w:t>Haben Sie noch weiterführende Hinweise bzw. Anmerkungen zum beschriebenen Beteiligungsverfahren</w:t>
      </w:r>
      <w:r w:rsidR="005B7AC1" w:rsidRPr="0073746C">
        <w:rPr>
          <w:rFonts w:cs="Arial"/>
          <w:sz w:val="22"/>
        </w:rPr>
        <w:t xml:space="preserve">, </w:t>
      </w:r>
      <w:r w:rsidRPr="0073746C">
        <w:rPr>
          <w:rFonts w:cs="Arial"/>
          <w:sz w:val="22"/>
        </w:rPr>
        <w:t>der Organisation des Neurodienstes</w:t>
      </w:r>
      <w:r w:rsidR="00CF568B" w:rsidRPr="0073746C">
        <w:rPr>
          <w:rFonts w:cs="Arial"/>
          <w:sz w:val="22"/>
        </w:rPr>
        <w:t xml:space="preserve"> oder einzelnen Fragen dieses Fragebogens</w:t>
      </w:r>
      <w:r w:rsidR="00F036D2" w:rsidRPr="0073746C">
        <w:rPr>
          <w:rFonts w:cs="Arial"/>
          <w:sz w:val="22"/>
        </w:rPr>
        <w:t>?</w:t>
      </w:r>
    </w:p>
    <w:p w:rsidR="006C0147" w:rsidRPr="0073746C" w:rsidRDefault="006C0147">
      <w:pPr>
        <w:rPr>
          <w:rFonts w:cs="Arial"/>
          <w:sz w:val="22"/>
        </w:rPr>
      </w:pPr>
    </w:p>
    <w:p w:rsidR="00F036D2" w:rsidRPr="0073746C" w:rsidRDefault="00F036D2" w:rsidP="000B3E95">
      <w:pPr>
        <w:ind w:left="709"/>
        <w:rPr>
          <w:rFonts w:cs="Arial"/>
          <w:sz w:val="22"/>
        </w:rPr>
      </w:pPr>
      <w:r w:rsidRPr="0073746C">
        <w:rPr>
          <w:rFonts w:cs="Arial"/>
        </w:rPr>
        <w:object w:dxaOrig="225" w:dyaOrig="225">
          <v:shape id="_x0000_i1104" type="#_x0000_t75" style="width:420.75pt;height:237pt" o:ole="">
            <v:imagedata r:id="rId37" o:title=""/>
          </v:shape>
          <w:control r:id="rId38" w:name="TextBox1" w:shapeid="_x0000_i1104"/>
        </w:object>
      </w:r>
    </w:p>
    <w:p w:rsidR="00F036D2" w:rsidRPr="0073746C" w:rsidRDefault="00F036D2">
      <w:pPr>
        <w:rPr>
          <w:rFonts w:cs="Arial"/>
          <w:sz w:val="22"/>
        </w:rPr>
      </w:pPr>
    </w:p>
    <w:p w:rsidR="006C0147" w:rsidRPr="0073746C" w:rsidRDefault="006C0147">
      <w:pPr>
        <w:rPr>
          <w:rFonts w:cs="Arial"/>
          <w:sz w:val="22"/>
        </w:rPr>
      </w:pPr>
    </w:p>
    <w:p w:rsidR="00530129" w:rsidRPr="0073746C" w:rsidRDefault="00530129" w:rsidP="00530129">
      <w:pPr>
        <w:rPr>
          <w:rFonts w:cs="Arial"/>
          <w:sz w:val="22"/>
        </w:rPr>
      </w:pPr>
      <w:r w:rsidRPr="0073746C">
        <w:rPr>
          <w:rFonts w:cs="Arial"/>
          <w:sz w:val="22"/>
        </w:rPr>
        <w:t xml:space="preserve">Bitte übersenden Sie den vollständig oder teilweise ausgefüllten Fragebogen elektronisch per Mail </w:t>
      </w:r>
      <w:r w:rsidRPr="0073746C">
        <w:rPr>
          <w:rFonts w:cs="Arial"/>
          <w:b/>
          <w:sz w:val="22"/>
          <w:u w:val="single"/>
        </w:rPr>
        <w:t xml:space="preserve">bis zum </w:t>
      </w:r>
      <w:r w:rsidR="0087195B">
        <w:rPr>
          <w:rFonts w:cs="Arial"/>
          <w:b/>
          <w:sz w:val="22"/>
          <w:u w:val="single"/>
        </w:rPr>
        <w:t>9</w:t>
      </w:r>
      <w:r w:rsidRPr="0073746C">
        <w:rPr>
          <w:rFonts w:cs="Arial"/>
          <w:b/>
          <w:sz w:val="22"/>
          <w:u w:val="single"/>
        </w:rPr>
        <w:t>. Oktober 2020</w:t>
      </w:r>
      <w:r w:rsidRPr="0073746C">
        <w:rPr>
          <w:rFonts w:cs="Arial"/>
          <w:sz w:val="22"/>
        </w:rPr>
        <w:t xml:space="preserve"> an die Deutsche Krankenhausgesellschaft (</w:t>
      </w:r>
      <w:hyperlink r:id="rId39" w:history="1">
        <w:r w:rsidR="00A446D8" w:rsidRPr="00310077">
          <w:rPr>
            <w:rStyle w:val="Hyperlink"/>
            <w:rFonts w:cs="Arial"/>
            <w:sz w:val="22"/>
          </w:rPr>
          <w:t>Dezernat</w:t>
        </w:r>
        <w:r w:rsidR="00A446D8" w:rsidRPr="00310077">
          <w:rPr>
            <w:rStyle w:val="Hyperlink"/>
            <w:rFonts w:cs="Arial"/>
            <w:sz w:val="22"/>
          </w:rPr>
          <w:noBreakHyphen/>
          <w:t>VII@dkgev.de</w:t>
        </w:r>
      </w:hyperlink>
      <w:r w:rsidRPr="00AF20CC">
        <w:rPr>
          <w:rFonts w:cs="Arial"/>
          <w:sz w:val="22"/>
        </w:rPr>
        <w:t>)</w:t>
      </w:r>
      <w:r w:rsidRPr="0073746C">
        <w:rPr>
          <w:rFonts w:cs="Arial"/>
          <w:sz w:val="22"/>
        </w:rPr>
        <w:t>.</w:t>
      </w:r>
    </w:p>
    <w:p w:rsidR="000B625B" w:rsidRDefault="000B625B" w:rsidP="00530129">
      <w:pPr>
        <w:rPr>
          <w:rFonts w:cs="Arial"/>
          <w:sz w:val="22"/>
        </w:rPr>
      </w:pPr>
    </w:p>
    <w:p w:rsidR="0087195B" w:rsidRPr="0073746C" w:rsidRDefault="0087195B" w:rsidP="00530129">
      <w:pPr>
        <w:rPr>
          <w:rFonts w:cs="Arial"/>
          <w:sz w:val="22"/>
        </w:rPr>
      </w:pPr>
      <w:r w:rsidRPr="0087195B">
        <w:rPr>
          <w:rFonts w:cs="Arial"/>
          <w:sz w:val="22"/>
        </w:rPr>
        <w:t>Für Ihre Beteiligung möchten wir Ihnen bereits im Voraus herzlich danken!</w:t>
      </w:r>
    </w:p>
    <w:sectPr w:rsidR="0087195B" w:rsidRPr="0073746C" w:rsidSect="005D375D">
      <w:footerReference w:type="default" r:id="rId40"/>
      <w:headerReference w:type="first" r:id="rId41"/>
      <w:footerReference w:type="first" r:id="rId4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FE" w:rsidRDefault="00A610FE" w:rsidP="0034520C">
      <w:r>
        <w:separator/>
      </w:r>
    </w:p>
  </w:endnote>
  <w:endnote w:type="continuationSeparator" w:id="0">
    <w:p w:rsidR="00A610FE" w:rsidRDefault="00A610FE" w:rsidP="0034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19949"/>
      <w:docPartObj>
        <w:docPartGallery w:val="Page Numbers (Bottom of Page)"/>
        <w:docPartUnique/>
      </w:docPartObj>
    </w:sdtPr>
    <w:sdtEndPr/>
    <w:sdtContent>
      <w:p w:rsidR="00A610FE" w:rsidRDefault="00A610F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A8">
          <w:rPr>
            <w:noProof/>
          </w:rPr>
          <w:t>4</w:t>
        </w:r>
        <w:r>
          <w:fldChar w:fldCharType="end"/>
        </w:r>
      </w:p>
    </w:sdtContent>
  </w:sdt>
  <w:p w:rsidR="00A610FE" w:rsidRDefault="00A610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3257"/>
      <w:docPartObj>
        <w:docPartGallery w:val="Page Numbers (Bottom of Page)"/>
        <w:docPartUnique/>
      </w:docPartObj>
    </w:sdtPr>
    <w:sdtEndPr/>
    <w:sdtContent>
      <w:p w:rsidR="00A610FE" w:rsidRDefault="00A610F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A8">
          <w:rPr>
            <w:noProof/>
          </w:rPr>
          <w:t>1</w:t>
        </w:r>
        <w:r>
          <w:fldChar w:fldCharType="end"/>
        </w:r>
      </w:p>
    </w:sdtContent>
  </w:sdt>
  <w:p w:rsidR="00A610FE" w:rsidRDefault="00A610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FE" w:rsidRDefault="00A610FE" w:rsidP="0034520C">
      <w:r>
        <w:separator/>
      </w:r>
    </w:p>
  </w:footnote>
  <w:footnote w:type="continuationSeparator" w:id="0">
    <w:p w:rsidR="00A610FE" w:rsidRDefault="00A610FE" w:rsidP="0034520C">
      <w:r>
        <w:continuationSeparator/>
      </w:r>
    </w:p>
  </w:footnote>
  <w:footnote w:id="1">
    <w:p w:rsidR="00A610FE" w:rsidRDefault="00A610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1747">
        <w:t>Das weibliche, das männliche und das dritte Geschlecht sind in diesem Dokument gleichgestellt; lediglich aus Gründen der Vereinfachung wurde jeweils nur die männliche Form gewählt.</w:t>
      </w:r>
    </w:p>
  </w:footnote>
  <w:footnote w:id="2">
    <w:p w:rsidR="00AA48DB" w:rsidRDefault="00AA48DB" w:rsidP="00AA48DB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 w:rsidRPr="009F7870">
        <w:t xml:space="preserve">mit der vierten Fortschreibung angehobenen </w:t>
      </w:r>
      <w:r>
        <w:t xml:space="preserve">Qualifikationsanforderungen an die untersuchenden Ärzte sind in der </w:t>
      </w:r>
      <w:hyperlink r:id="rId1" w:history="1">
        <w:r w:rsidRPr="009F7870">
          <w:rPr>
            <w:rStyle w:val="Hyperlink"/>
          </w:rPr>
          <w:t>Richtlinie der Bundesärztekammer gemäß § 16 Abs. 1 S. 1 Nr. 1 TPG für die Regeln zur Feststellung des Todes nach § 3 Abs. 1 S. 1 Nr. 2 TPG und die Verfahrensregeln zur Feststellung des endgültigen, nicht behebbaren Ausfalls der Gesamtfunktion des Großhirns, des Kleinhirns und des Hirnstamms nach § 3 Abs. 2 Nr. 2 TPG</w:t>
        </w:r>
      </w:hyperlink>
      <w:r>
        <w:t xml:space="preserve"> festgestellt.</w:t>
      </w:r>
    </w:p>
  </w:footnote>
  <w:footnote w:id="3">
    <w:p w:rsidR="00A610FE" w:rsidRDefault="00A610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2CD4">
        <w:t>z. B. EEG, Doppler-/Duplexsonographie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FE" w:rsidRDefault="00A610FE" w:rsidP="00786175">
    <w:pPr>
      <w:pStyle w:val="Kopfzeile"/>
      <w:jc w:val="right"/>
    </w:pPr>
    <w:r w:rsidRPr="00ED04A6">
      <w:rPr>
        <w:noProof/>
        <w:lang w:eastAsia="de-DE"/>
      </w:rPr>
      <w:drawing>
        <wp:inline distT="0" distB="0" distL="0" distR="0" wp14:anchorId="71C75B1A" wp14:editId="07FEDD6C">
          <wp:extent cx="1656183" cy="590550"/>
          <wp:effectExtent l="0" t="0" r="1270" b="0"/>
          <wp:docPr id="11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Logo_RGB_300dpi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80" cy="5920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Ic_check_box_outline_blank_48px"/>
      </v:shape>
    </w:pict>
  </w:numPicBullet>
  <w:abstractNum w:abstractNumId="0">
    <w:nsid w:val="00920AF9"/>
    <w:multiLevelType w:val="hybridMultilevel"/>
    <w:tmpl w:val="45649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441A"/>
    <w:multiLevelType w:val="hybridMultilevel"/>
    <w:tmpl w:val="B1AE012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2A0A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957979"/>
    <w:multiLevelType w:val="hybridMultilevel"/>
    <w:tmpl w:val="C3FC2C1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3RI9dsH9voqWU0jN5bh28EUq5w=" w:salt="1mAVvUQXsjFZQq/+dHnS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0C"/>
    <w:rsid w:val="00014F08"/>
    <w:rsid w:val="00034C5B"/>
    <w:rsid w:val="000377C7"/>
    <w:rsid w:val="0004198B"/>
    <w:rsid w:val="00045118"/>
    <w:rsid w:val="000B3DC5"/>
    <w:rsid w:val="000B3E95"/>
    <w:rsid w:val="000B5C61"/>
    <w:rsid w:val="000B625B"/>
    <w:rsid w:val="000C7D7A"/>
    <w:rsid w:val="000D1577"/>
    <w:rsid w:val="00107ECE"/>
    <w:rsid w:val="00111A31"/>
    <w:rsid w:val="00174650"/>
    <w:rsid w:val="002456BD"/>
    <w:rsid w:val="002516D6"/>
    <w:rsid w:val="00274412"/>
    <w:rsid w:val="002A14F2"/>
    <w:rsid w:val="002F5A79"/>
    <w:rsid w:val="00323031"/>
    <w:rsid w:val="0034520C"/>
    <w:rsid w:val="00365074"/>
    <w:rsid w:val="003A053C"/>
    <w:rsid w:val="003D409E"/>
    <w:rsid w:val="0041589A"/>
    <w:rsid w:val="00456DC4"/>
    <w:rsid w:val="00486F0B"/>
    <w:rsid w:val="004A75FF"/>
    <w:rsid w:val="004F1502"/>
    <w:rsid w:val="004F4219"/>
    <w:rsid w:val="004F4641"/>
    <w:rsid w:val="00530129"/>
    <w:rsid w:val="00577361"/>
    <w:rsid w:val="005828FB"/>
    <w:rsid w:val="0059201B"/>
    <w:rsid w:val="005B7AC1"/>
    <w:rsid w:val="005D375D"/>
    <w:rsid w:val="005D3B79"/>
    <w:rsid w:val="005E34A8"/>
    <w:rsid w:val="005F7D47"/>
    <w:rsid w:val="0060040A"/>
    <w:rsid w:val="00604AAD"/>
    <w:rsid w:val="00607C3A"/>
    <w:rsid w:val="0065352F"/>
    <w:rsid w:val="00670CC6"/>
    <w:rsid w:val="006743EE"/>
    <w:rsid w:val="006A05E1"/>
    <w:rsid w:val="006A4AF2"/>
    <w:rsid w:val="006C0147"/>
    <w:rsid w:val="006D318D"/>
    <w:rsid w:val="006E3C0A"/>
    <w:rsid w:val="0070185F"/>
    <w:rsid w:val="00713E03"/>
    <w:rsid w:val="00716BCB"/>
    <w:rsid w:val="00720E6C"/>
    <w:rsid w:val="00721AE5"/>
    <w:rsid w:val="00731D3E"/>
    <w:rsid w:val="0073746C"/>
    <w:rsid w:val="00764708"/>
    <w:rsid w:val="00775809"/>
    <w:rsid w:val="00786175"/>
    <w:rsid w:val="007A2FF5"/>
    <w:rsid w:val="007B5E2E"/>
    <w:rsid w:val="007E1747"/>
    <w:rsid w:val="00803691"/>
    <w:rsid w:val="008100FB"/>
    <w:rsid w:val="00845949"/>
    <w:rsid w:val="00850B66"/>
    <w:rsid w:val="0087195B"/>
    <w:rsid w:val="00871B91"/>
    <w:rsid w:val="008973D4"/>
    <w:rsid w:val="008B06D4"/>
    <w:rsid w:val="008B394A"/>
    <w:rsid w:val="008B4843"/>
    <w:rsid w:val="008F48A9"/>
    <w:rsid w:val="008F60C6"/>
    <w:rsid w:val="00900E55"/>
    <w:rsid w:val="0090753B"/>
    <w:rsid w:val="00916877"/>
    <w:rsid w:val="009636F3"/>
    <w:rsid w:val="009642EB"/>
    <w:rsid w:val="0098517B"/>
    <w:rsid w:val="00997AA2"/>
    <w:rsid w:val="009B2616"/>
    <w:rsid w:val="009B35FE"/>
    <w:rsid w:val="009C0089"/>
    <w:rsid w:val="009C7F9A"/>
    <w:rsid w:val="00A16A8B"/>
    <w:rsid w:val="00A16B2E"/>
    <w:rsid w:val="00A24B8E"/>
    <w:rsid w:val="00A446D8"/>
    <w:rsid w:val="00A610FE"/>
    <w:rsid w:val="00A70340"/>
    <w:rsid w:val="00AA48DB"/>
    <w:rsid w:val="00AF20CC"/>
    <w:rsid w:val="00B07137"/>
    <w:rsid w:val="00B12E58"/>
    <w:rsid w:val="00B316A9"/>
    <w:rsid w:val="00B45263"/>
    <w:rsid w:val="00B66E4E"/>
    <w:rsid w:val="00BB0449"/>
    <w:rsid w:val="00BB588A"/>
    <w:rsid w:val="00BF3D2F"/>
    <w:rsid w:val="00C373D1"/>
    <w:rsid w:val="00C72CD4"/>
    <w:rsid w:val="00C750CC"/>
    <w:rsid w:val="00CF568B"/>
    <w:rsid w:val="00D010F8"/>
    <w:rsid w:val="00D04437"/>
    <w:rsid w:val="00D1516F"/>
    <w:rsid w:val="00D47DA9"/>
    <w:rsid w:val="00D75EC7"/>
    <w:rsid w:val="00D8463C"/>
    <w:rsid w:val="00DA19AA"/>
    <w:rsid w:val="00DA6C41"/>
    <w:rsid w:val="00DC6ADA"/>
    <w:rsid w:val="00E143A2"/>
    <w:rsid w:val="00E20586"/>
    <w:rsid w:val="00E26C90"/>
    <w:rsid w:val="00E37EB7"/>
    <w:rsid w:val="00E419D0"/>
    <w:rsid w:val="00E4242D"/>
    <w:rsid w:val="00E51B04"/>
    <w:rsid w:val="00E5548A"/>
    <w:rsid w:val="00E67472"/>
    <w:rsid w:val="00E751F7"/>
    <w:rsid w:val="00E9714B"/>
    <w:rsid w:val="00EA6EC9"/>
    <w:rsid w:val="00EB0E66"/>
    <w:rsid w:val="00EB497E"/>
    <w:rsid w:val="00EE6960"/>
    <w:rsid w:val="00F036D2"/>
    <w:rsid w:val="00F311B4"/>
    <w:rsid w:val="00F46130"/>
    <w:rsid w:val="00F84059"/>
    <w:rsid w:val="00F85ECE"/>
    <w:rsid w:val="00F955C0"/>
    <w:rsid w:val="00FB17AA"/>
    <w:rsid w:val="00FB3073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77D2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452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2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20C"/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52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520C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520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452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20C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0C"/>
    <w:rPr>
      <w:rFonts w:ascii="Segoe UI" w:hAnsi="Segoe UI" w:cs="Segoe UI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52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20C"/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B625B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E66"/>
    <w:rPr>
      <w:rFonts w:ascii="Arial" w:hAnsi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8973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4A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452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2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20C"/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52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520C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520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452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20C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0C"/>
    <w:rPr>
      <w:rFonts w:ascii="Segoe UI" w:hAnsi="Segoe UI" w:cs="Segoe UI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52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20C"/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B625B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E66"/>
    <w:rPr>
      <w:rFonts w:ascii="Arial" w:hAnsi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8973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4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hyperlink" Target="mailto:DezernatVII@dkgev.de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8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ndesaerztekammer.de/fileadmin/user_upload/downloads/irrev.Hirnfunktionsausfal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rsplus/Projekte%202018/Bundesa%CC%88rztekammer/Baek_Word-Vorlagen-Finale/Baek_BB-Vorlagen-DKG/Daten%20vom%20Kunden/DKG_Logo_RGB_300dpi.png" TargetMode="External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4AE7-39EB-4717-B2EA-F159983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Lenhardt, Birgit</cp:lastModifiedBy>
  <cp:revision>2</cp:revision>
  <cp:lastPrinted>2020-09-30T13:49:00Z</cp:lastPrinted>
  <dcterms:created xsi:type="dcterms:W3CDTF">2020-09-30T13:55:00Z</dcterms:created>
  <dcterms:modified xsi:type="dcterms:W3CDTF">2020-09-30T13:55:00Z</dcterms:modified>
</cp:coreProperties>
</file>