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7" w:rsidRPr="00727FCE" w:rsidRDefault="00C504A0" w:rsidP="00727FCE">
      <w:pPr>
        <w:pStyle w:val="Head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AA713" wp14:editId="56585D24">
                <wp:simplePos x="0" y="0"/>
                <wp:positionH relativeFrom="page">
                  <wp:posOffset>900430</wp:posOffset>
                </wp:positionH>
                <wp:positionV relativeFrom="page">
                  <wp:posOffset>4140835</wp:posOffset>
                </wp:positionV>
                <wp:extent cx="6318000" cy="0"/>
                <wp:effectExtent l="0" t="0" r="2603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326.05pt" to="568.4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" strokecolor="black [3040]">
                <w10:wrap anchorx="page" anchory="page"/>
              </v:line>
            </w:pict>
          </mc:Fallback>
        </mc:AlternateContent>
      </w:r>
      <w:r w:rsidR="00820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293627B" wp14:editId="7B35E225">
                <wp:simplePos x="0" y="0"/>
                <wp:positionH relativeFrom="page">
                  <wp:posOffset>5958840</wp:posOffset>
                </wp:positionH>
                <wp:positionV relativeFrom="page">
                  <wp:posOffset>2820838</wp:posOffset>
                </wp:positionV>
                <wp:extent cx="1224000" cy="1249200"/>
                <wp:effectExtent l="0" t="0" r="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12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ABA" w:rsidRPr="00D30407" w:rsidRDefault="00D30407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30407">
                              <w:rPr>
                                <w:sz w:val="16"/>
                                <w:szCs w:val="16"/>
                              </w:rPr>
                              <w:t>Ihre Ansprechpartnerin:</w:t>
                            </w:r>
                          </w:p>
                          <w:p w:rsidR="00C504A0" w:rsidRDefault="00C504A0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Annette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Baumer</w:t>
                            </w:r>
                            <w:proofErr w:type="spellEnd"/>
                          </w:p>
                          <w:p w:rsidR="00640ABA" w:rsidRDefault="00D30407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Referentin für </w:t>
                            </w:r>
                          </w:p>
                          <w:p w:rsidR="00D30407" w:rsidRDefault="00D30407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Presse und Politik</w:t>
                            </w:r>
                          </w:p>
                          <w:p w:rsidR="00640ABA" w:rsidRDefault="009F403A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 0711 25777-45</w:t>
                            </w:r>
                          </w:p>
                          <w:p w:rsidR="00640ABA" w:rsidRDefault="009F403A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Telefax 0711 25777-99</w:t>
                            </w:r>
                          </w:p>
                          <w:p w:rsidR="00640ABA" w:rsidRDefault="00D30407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baumer@bwkg.de</w:t>
                            </w:r>
                          </w:p>
                          <w:p w:rsidR="00640ABA" w:rsidRDefault="00640ABA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0ABA" w:rsidRPr="00974E1E" w:rsidRDefault="00D30407" w:rsidP="00681A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4E1E">
                              <w:rPr>
                                <w:sz w:val="16"/>
                                <w:szCs w:val="16"/>
                              </w:rPr>
                              <w:t xml:space="preserve">Stuttgart,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Datum"/>
                                <w:tag w:val="DokDatum"/>
                                <w:id w:val="1302184684"/>
                                <w:lock w:val="sdtLocked"/>
                                <w:dataBinding w:prefixMappings="xmlns:ns0='adress'" w:xpath="/ns0:adress[1]/ns0:Dokumenttitel[1]" w:storeItemID="{256531B6-06BF-4DDA-B751-261A4A1B425A}"/>
                                <w:date w:fullDate="2014-03-20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0032C">
                                  <w:rPr>
                                    <w:sz w:val="16"/>
                                    <w:szCs w:val="16"/>
                                  </w:rPr>
                                  <w:t>20.03.2014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9.2pt;margin-top:222.1pt;width:96.4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" o:allowincell="f" o:allowoverlap="f" fillcolor="white [3201]" stroked="f" strokeweight=".5pt">
                <v:textbox inset="0,0,0,0">
                  <w:txbxContent>
                    <w:p w:rsidR="00640ABA" w:rsidRPr="00D30407" w:rsidRDefault="00D30407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30407">
                        <w:rPr>
                          <w:sz w:val="16"/>
                          <w:szCs w:val="16"/>
                        </w:rPr>
                        <w:t>Ihre Ansprechpartnerin:</w:t>
                      </w:r>
                    </w:p>
                    <w:p w:rsidR="00C504A0" w:rsidRDefault="00C504A0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Annette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Baumer</w:t>
                      </w:r>
                      <w:proofErr w:type="spellEnd"/>
                    </w:p>
                    <w:p w:rsidR="00640ABA" w:rsidRDefault="00D30407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Referentin für </w:t>
                      </w:r>
                    </w:p>
                    <w:p w:rsidR="00D30407" w:rsidRDefault="00D30407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Presse und Politik</w:t>
                      </w:r>
                    </w:p>
                    <w:p w:rsidR="00640ABA" w:rsidRDefault="009F403A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 0711 25777-45</w:t>
                      </w:r>
                    </w:p>
                    <w:p w:rsidR="00640ABA" w:rsidRDefault="009F403A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Telefax 0711 25777-99</w:t>
                      </w:r>
                    </w:p>
                    <w:p w:rsidR="00640ABA" w:rsidRDefault="00D30407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baumer@bwkg.de</w:t>
                      </w:r>
                    </w:p>
                    <w:p w:rsidR="00640ABA" w:rsidRDefault="00640ABA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40ABA" w:rsidRPr="00974E1E" w:rsidRDefault="00D30407" w:rsidP="00681A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74E1E">
                        <w:rPr>
                          <w:sz w:val="16"/>
                          <w:szCs w:val="16"/>
                        </w:rPr>
                        <w:t xml:space="preserve">Stuttgart,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Datum"/>
                          <w:tag w:val="DokDatum"/>
                          <w:id w:val="1302184684"/>
                          <w:lock w:val="sdtLocked"/>
                          <w:placeholder>
                            <w:docPart w:val="25291293010848BAA3E817A1873FDE82"/>
                          </w:placeholder>
                          <w:dataBinding w:prefixMappings="xmlns:ns0='adress'" w:xpath="/ns0:adress[1]/ns0:Dokumenttitel[1]" w:storeItemID="{256531B6-06BF-4DDA-B751-261A4A1B425A}"/>
                          <w:date w:fullDate="2014-03-20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0032C">
                            <w:rPr>
                              <w:sz w:val="16"/>
                              <w:szCs w:val="16"/>
                            </w:rPr>
                            <w:t>20.03.2014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27F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31A0FF" wp14:editId="53FA44B5">
                <wp:simplePos x="0" y="0"/>
                <wp:positionH relativeFrom="page">
                  <wp:posOffset>898525</wp:posOffset>
                </wp:positionH>
                <wp:positionV relativeFrom="page">
                  <wp:posOffset>2758440</wp:posOffset>
                </wp:positionV>
                <wp:extent cx="4364355" cy="11938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15" w:rsidRPr="000218F5" w:rsidRDefault="004579E9" w:rsidP="00681AEF">
                            <w:pPr>
                              <w:spacing w:after="16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alias w:val="Titel"/>
                                <w:tag w:val="Titel"/>
                                <w:id w:val="1995749649"/>
                                <w:lock w:val="sdtLocked"/>
                              </w:sdtPr>
                              <w:sdtEndPr/>
                              <w:sdtContent>
                                <w:r w:rsidR="00C0032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GK</w:t>
                                </w:r>
                                <w:r w:rsidR="00C6227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V-Statistik 2013: Reha-Ausgaben fünf</w:t>
                                </w:r>
                                <w:r w:rsidR="00C0032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Prozent niedriger als in 2002</w:t>
                                </w:r>
                              </w:sdtContent>
                            </w:sdt>
                            <w:r w:rsidR="000218F5" w:rsidRPr="0002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SubTitel"/>
                              <w:tag w:val="SubTitel"/>
                              <w:id w:val="-369846034"/>
                              <w:lock w:val="sdtLocked"/>
                              <w:text/>
                            </w:sdtPr>
                            <w:sdtEndPr/>
                            <w:sdtContent>
                              <w:p w:rsidR="000218F5" w:rsidRPr="000218F5" w:rsidRDefault="00C0032C" w:rsidP="00681AEF">
                                <w:pPr>
                                  <w:spacing w:after="16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Reumann: In das Recht auf Rehabilitation muss investiert werden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70.75pt;margin-top:217.2pt;width:343.6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" fillcolor="white [3201]" stroked="f" strokeweight=".5pt">
                <v:textbox inset="0,0,0,0">
                  <w:txbxContent>
                    <w:p w:rsidR="00DD1015" w:rsidRPr="000218F5" w:rsidRDefault="004816EB" w:rsidP="00681AEF">
                      <w:pPr>
                        <w:spacing w:after="16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alias w:val="Titel"/>
                          <w:tag w:val="Titel"/>
                          <w:id w:val="1995749649"/>
                          <w:lock w:val="sdtLocked"/>
                        </w:sdtPr>
                        <w:sdtEndPr/>
                        <w:sdtContent>
                          <w:r w:rsidR="00C0032C">
                            <w:rPr>
                              <w:b/>
                              <w:sz w:val="28"/>
                              <w:szCs w:val="28"/>
                            </w:rPr>
                            <w:t>GK</w:t>
                          </w:r>
                          <w:r w:rsidR="00C62270">
                            <w:rPr>
                              <w:b/>
                              <w:sz w:val="28"/>
                              <w:szCs w:val="28"/>
                            </w:rPr>
                            <w:t>V-Statistik 2013: Reha-Ausgaben fünf</w:t>
                          </w:r>
                          <w:r w:rsidR="00C0032C">
                            <w:rPr>
                              <w:b/>
                              <w:sz w:val="28"/>
                              <w:szCs w:val="28"/>
                            </w:rPr>
                            <w:t xml:space="preserve"> Prozent niedriger als in 2002</w:t>
                          </w:r>
                        </w:sdtContent>
                      </w:sdt>
                      <w:r w:rsidR="000218F5" w:rsidRPr="000218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8"/>
                          <w:szCs w:val="28"/>
                        </w:rPr>
                        <w:alias w:val="SubTitel"/>
                        <w:tag w:val="SubTitel"/>
                        <w:id w:val="-369846034"/>
                        <w:lock w:val="sdtLocked"/>
                        <w:text/>
                      </w:sdtPr>
                      <w:sdtEndPr/>
                      <w:sdtContent>
                        <w:p w:rsidR="000218F5" w:rsidRPr="000218F5" w:rsidRDefault="00C0032C" w:rsidP="00681AEF">
                          <w:pPr>
                            <w:spacing w:after="16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Reumann: In das Recht auf Rehabilitation muss investiert werden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30407" w:rsidRPr="00727FCE">
        <w:t>Pressemitteilung</w:t>
      </w:r>
    </w:p>
    <w:p w:rsidR="00C0032C" w:rsidRDefault="00C0032C" w:rsidP="00C0032C">
      <w:r>
        <w:t>„Bei unserer demografischen Entwicklung müssten die Ausgaben für Vorsorge- und R</w:t>
      </w:r>
      <w:r>
        <w:t>e</w:t>
      </w:r>
      <w:r>
        <w:t xml:space="preserve">habilitationsmaßnahmen eigentlich spürbar steigen“, so </w:t>
      </w:r>
      <w:r w:rsidR="00C62270">
        <w:t>d</w:t>
      </w:r>
      <w:r>
        <w:t>er Vorstandsvorsitzende der Baden-Württembergischen Krankenhausgesellschaft (BWKG) Thomas Reumann</w:t>
      </w:r>
      <w:r w:rsidR="00800153">
        <w:t>,</w:t>
      </w:r>
      <w:r>
        <w:t xml:space="preserve"> zu den vor wenigen Tagen vom Bundesministerium für Gesundheit (BMG) veröffentlichten </w:t>
      </w:r>
      <w:r w:rsidRPr="007C3D66">
        <w:t>F</w:t>
      </w:r>
      <w:r w:rsidRPr="007C3D66">
        <w:t>i</w:t>
      </w:r>
      <w:r w:rsidRPr="007C3D66">
        <w:t>nanzergebnisse</w:t>
      </w:r>
      <w:r>
        <w:t>n</w:t>
      </w:r>
      <w:r w:rsidRPr="007C3D66">
        <w:t xml:space="preserve"> </w:t>
      </w:r>
      <w:r>
        <w:t xml:space="preserve">der Gesetzlichen Krankenversicherung (GKV) für das Jahr </w:t>
      </w:r>
      <w:r w:rsidRPr="007C3D66">
        <w:t>2013</w:t>
      </w:r>
      <w:r>
        <w:t xml:space="preserve">. Doch das Gegenteil sei der Fall, im Vergleich zu 2002 seien die Reha-Ausgaben im Jahr 2013 um </w:t>
      </w:r>
      <w:r w:rsidR="00C62270">
        <w:t>fünf</w:t>
      </w:r>
      <w:r>
        <w:t xml:space="preserve"> Prozent gesunken. Der Anteil der Ausgaben für die Vorsorge- und Rehabilitat</w:t>
      </w:r>
      <w:r>
        <w:t>i</w:t>
      </w:r>
      <w:r>
        <w:t>onsmaßnahmen an den Gesamtausgaben der GKV sinkt seit Jahren.</w:t>
      </w:r>
    </w:p>
    <w:p w:rsidR="00C0032C" w:rsidRDefault="00C0032C" w:rsidP="00C0032C"/>
    <w:p w:rsidR="00C0032C" w:rsidRDefault="00C0032C" w:rsidP="00C0032C">
      <w:r>
        <w:t>„Inakzeptabel ist, dass die Zahl der Patienten, die direkt vom Krankenhaus in eine Pfleg</w:t>
      </w:r>
      <w:r>
        <w:t>e</w:t>
      </w:r>
      <w:r>
        <w:t>einrichtung gehen müssen, in den letzten Jahren dramatisch angestiegen ist“, so der Vorstandsvorsitzende, der auch Reutlinger Landrat ist. Aus der DRG-Statistik des Statist</w:t>
      </w:r>
      <w:r>
        <w:t>i</w:t>
      </w:r>
      <w:r>
        <w:t>schen Bundesamts geht hervor, dass ihre Zahl im Jahr 2012 im Vergleich zu 2005 um 134 Prozent gestiegen ist. „Aber auch ältere Menschen haben einen Anspruch auf Rehabilit</w:t>
      </w:r>
      <w:r>
        <w:t>a</w:t>
      </w:r>
      <w:r>
        <w:t>tion, um ihre Lebensqualität zu verbessern. In das Recht auf Rehabilitation muss inve</w:t>
      </w:r>
      <w:r>
        <w:t>s</w:t>
      </w:r>
      <w:r>
        <w:t>tiert werden“, so Reumann. Eine erfolgreiche Rehabilitation lohne sich für die Sozialve</w:t>
      </w:r>
      <w:r>
        <w:t>r</w:t>
      </w:r>
      <w:r>
        <w:t>sicherungen auch finanziell. Dies sei schon der Fall, wenn es gelingt</w:t>
      </w:r>
      <w:r w:rsidR="00C62270">
        <w:t>,</w:t>
      </w:r>
      <w:r>
        <w:t xml:space="preserve"> einen Pflegeheima</w:t>
      </w:r>
      <w:r>
        <w:t>u</w:t>
      </w:r>
      <w:r>
        <w:t>fenthalt dank Reha um wenige Monate hinauszuschieben.</w:t>
      </w:r>
      <w:r w:rsidR="0028119A">
        <w:t xml:space="preserve"> </w:t>
      </w:r>
      <w:r>
        <w:t>Für die Rentenversicherung rechne</w:t>
      </w:r>
      <w:r>
        <w:rPr>
          <w:rFonts w:cs="Arial"/>
          <w:color w:val="000000"/>
        </w:rPr>
        <w:t xml:space="preserve"> sich eine erfolgreiche Rehabilitation bereits dann, </w:t>
      </w:r>
      <w:r>
        <w:t>wenn eine Erwerbsmind</w:t>
      </w:r>
      <w:r>
        <w:t>e</w:t>
      </w:r>
      <w:r>
        <w:t>rungsrente vier Monate später beginnt. „In die Reha muss investiert werden. Davon pr</w:t>
      </w:r>
      <w:r>
        <w:t>o</w:t>
      </w:r>
      <w:r>
        <w:lastRenderedPageBreak/>
        <w:t>fitieren die Menschen, die Sozialversicherungen und die Arbeitgeber“, so Reumann. Die Gesetzliche Krankenversicherung müsse die Rehabilitationsmaßnahmen ausreichend finanzieren und das Reha-Budget der Deutschen Rentenversicherung müsse sich am ta</w:t>
      </w:r>
      <w:r>
        <w:t>t</w:t>
      </w:r>
      <w:r>
        <w:t>sächlichen Bedarf an Rehabilitation orientieren</w:t>
      </w:r>
      <w:r w:rsidR="00C62270">
        <w:t>. Im</w:t>
      </w:r>
      <w:r>
        <w:t xml:space="preserve"> aktuellen Gesetzentwurf zur Rente ab 63 seien hierzu Lockerungen der Budgetierung vorgesehen, das reiche aber nicht aus.</w:t>
      </w:r>
    </w:p>
    <w:p w:rsidR="00C0032C" w:rsidRPr="00F37F72" w:rsidRDefault="00C0032C" w:rsidP="00C0032C">
      <w:pPr>
        <w:rPr>
          <w:sz w:val="14"/>
          <w:szCs w:val="14"/>
        </w:rPr>
      </w:pPr>
    </w:p>
    <w:p w:rsidR="00C0032C" w:rsidRDefault="00C0032C" w:rsidP="00C0032C">
      <w:r>
        <w:t>„Ein großes Problem für die Menschen ist auch der Zugang zu einer Rehabilitationsma</w:t>
      </w:r>
      <w:r>
        <w:t>ß</w:t>
      </w:r>
      <w:r>
        <w:t>nahme“, stellt Reumann klar. Schwierigkeiten gäbe es vor allem, wenn die Patienten nicht direkt aus dem Krankenhaus</w:t>
      </w:r>
      <w:r w:rsidR="00C62270">
        <w:t xml:space="preserve"> kämen</w:t>
      </w:r>
      <w:r>
        <w:t xml:space="preserve">, sondern </w:t>
      </w:r>
      <w:r w:rsidR="00C62270">
        <w:t xml:space="preserve">die Reha </w:t>
      </w:r>
      <w:r>
        <w:t xml:space="preserve">vom niedergelassenen Arzt </w:t>
      </w:r>
      <w:r w:rsidR="00C62270">
        <w:t>veranlasst werde</w:t>
      </w:r>
      <w:r>
        <w:t xml:space="preserve">. Die Zahl der von den niedergelassenen Ärzten verordneten Vorsorge- und Rehabilitationsmaßnahmen sei seit Jahren rückläufig. Schuld daran </w:t>
      </w:r>
      <w:proofErr w:type="gramStart"/>
      <w:r>
        <w:t>sei</w:t>
      </w:r>
      <w:r w:rsidR="004816EB">
        <w:t>en</w:t>
      </w:r>
      <w:proofErr w:type="gramEnd"/>
      <w:r>
        <w:t xml:space="preserve"> das kompl</w:t>
      </w:r>
      <w:r>
        <w:t>i</w:t>
      </w:r>
      <w:r>
        <w:t>zierte</w:t>
      </w:r>
      <w:r w:rsidR="004816EB">
        <w:t>n</w:t>
      </w:r>
      <w:r>
        <w:t xml:space="preserve"> Antrags- und Genehmigungsverfahren</w:t>
      </w:r>
      <w:r w:rsidR="004816EB">
        <w:t>.</w:t>
      </w:r>
      <w:r>
        <w:t xml:space="preserve"> Die</w:t>
      </w:r>
      <w:r w:rsidR="00C62270">
        <w:t xml:space="preserve"> Verfahren der Kranken- und Rente</w:t>
      </w:r>
      <w:r w:rsidR="00C62270">
        <w:t>n</w:t>
      </w:r>
      <w:r w:rsidR="00C62270">
        <w:t>versicherung</w:t>
      </w:r>
      <w:r>
        <w:t xml:space="preserve"> müss</w:t>
      </w:r>
      <w:r w:rsidR="004816EB">
        <w:t>t</w:t>
      </w:r>
      <w:r>
        <w:t>e</w:t>
      </w:r>
      <w:r w:rsidR="00C62270">
        <w:t>n</w:t>
      </w:r>
      <w:r>
        <w:t xml:space="preserve"> </w:t>
      </w:r>
      <w:r w:rsidR="00C62270">
        <w:t>vereinheitlicht und</w:t>
      </w:r>
      <w:r>
        <w:t xml:space="preserve"> vereinfacht werden. </w:t>
      </w:r>
      <w:r w:rsidRPr="00C8524E">
        <w:t>Die medizinischen Fes</w:t>
      </w:r>
      <w:r w:rsidRPr="00C8524E">
        <w:t>t</w:t>
      </w:r>
      <w:r w:rsidRPr="00C8524E">
        <w:t>stellungen des behandelnden Arztes müss</w:t>
      </w:r>
      <w:r>
        <w:t>t</w:t>
      </w:r>
      <w:r w:rsidRPr="00C8524E">
        <w:t>en ausschlaggebend für die Leistungsen</w:t>
      </w:r>
      <w:r w:rsidRPr="00C8524E">
        <w:t>t</w:t>
      </w:r>
      <w:r w:rsidRPr="00C8524E">
        <w:t>scheidung der Krankenkasse sein.</w:t>
      </w:r>
    </w:p>
    <w:p w:rsidR="00C0032C" w:rsidRPr="00F37F72" w:rsidRDefault="00C0032C" w:rsidP="00C0032C">
      <w:pPr>
        <w:rPr>
          <w:sz w:val="14"/>
          <w:szCs w:val="14"/>
        </w:rPr>
      </w:pPr>
    </w:p>
    <w:p w:rsidR="00C0032C" w:rsidRDefault="00F100F8" w:rsidP="00C0032C">
      <w:r>
        <w:t xml:space="preserve">Reumann fordert einen fairen Umgang mit den Reha-Kliniken und ihren Mitarbeitern: </w:t>
      </w:r>
      <w:r w:rsidR="00C0032C">
        <w:t>„</w:t>
      </w:r>
      <w:r>
        <w:t>D</w:t>
      </w:r>
      <w:r w:rsidR="00C0032C">
        <w:t>amit den Patienten auch in Zukunft eine medizinische Rehabilitationen auf dem bish</w:t>
      </w:r>
      <w:r w:rsidR="00C0032C">
        <w:t>e</w:t>
      </w:r>
      <w:r w:rsidR="00C0032C">
        <w:t>rigen Niveau angeboten werden kann, muss die Finanzierung der Reha-Einrichtungen im Land gesichert werden</w:t>
      </w:r>
      <w:r w:rsidR="00C62270">
        <w:t>.</w:t>
      </w:r>
      <w:r w:rsidR="00C0032C">
        <w:t xml:space="preserve"> Die Reha-Einrichtungen brauchen einen Rechtsanspruch auf eine leistungsgerechte Vergütung</w:t>
      </w:r>
      <w:r w:rsidR="004816EB">
        <w:t>.“</w:t>
      </w:r>
    </w:p>
    <w:p w:rsidR="00C0032C" w:rsidRPr="00F37F72" w:rsidRDefault="00C0032C" w:rsidP="00C0032C">
      <w:pPr>
        <w:rPr>
          <w:sz w:val="14"/>
          <w:szCs w:val="14"/>
        </w:rPr>
      </w:pPr>
    </w:p>
    <w:p w:rsidR="00C0032C" w:rsidRDefault="00C0032C" w:rsidP="00C0032C">
      <w:r>
        <w:t>Reumann fasst seine Forderungen wie folgt zusammen:</w:t>
      </w:r>
    </w:p>
    <w:p w:rsidR="00C0032C" w:rsidRPr="00F37F72" w:rsidRDefault="00C0032C" w:rsidP="00C0032C">
      <w:pPr>
        <w:rPr>
          <w:sz w:val="14"/>
          <w:szCs w:val="14"/>
        </w:rPr>
      </w:pPr>
    </w:p>
    <w:p w:rsidR="00C0032C" w:rsidRDefault="00C0032C" w:rsidP="00C62270">
      <w:pPr>
        <w:tabs>
          <w:tab w:val="left" w:pos="284"/>
        </w:tabs>
      </w:pPr>
      <w:r>
        <w:t xml:space="preserve">1. </w:t>
      </w:r>
      <w:r w:rsidR="00C62270">
        <w:tab/>
      </w:r>
      <w:r>
        <w:t xml:space="preserve">Die Zugangsverfahren zu einer Reha-Maßnahme müssen einfach und verständlich </w:t>
      </w:r>
      <w:r w:rsidR="00C62270">
        <w:tab/>
      </w:r>
      <w:r>
        <w:t>sein.</w:t>
      </w:r>
    </w:p>
    <w:p w:rsidR="00C0032C" w:rsidRDefault="00C0032C" w:rsidP="00C62270">
      <w:pPr>
        <w:tabs>
          <w:tab w:val="left" w:pos="284"/>
        </w:tabs>
      </w:pPr>
      <w:r>
        <w:t xml:space="preserve">2. </w:t>
      </w:r>
      <w:r w:rsidR="00C62270">
        <w:tab/>
      </w:r>
      <w:r w:rsidR="00F100F8">
        <w:t xml:space="preserve">Bedarfsnotwendige </w:t>
      </w:r>
      <w:r>
        <w:t xml:space="preserve">Reha-Maßnahmen </w:t>
      </w:r>
      <w:r w:rsidR="00F100F8">
        <w:t>müssen bezahlt werden</w:t>
      </w:r>
      <w:r>
        <w:t>.</w:t>
      </w:r>
    </w:p>
    <w:p w:rsidR="00C0032C" w:rsidRDefault="00C0032C" w:rsidP="00C62270">
      <w:pPr>
        <w:tabs>
          <w:tab w:val="left" w:pos="284"/>
        </w:tabs>
      </w:pPr>
      <w:r>
        <w:t xml:space="preserve">3. </w:t>
      </w:r>
      <w:r w:rsidR="00C62270">
        <w:tab/>
      </w:r>
      <w:r>
        <w:t>Die hochqualifizierte Arbeit in den Reha-Einrichtungen</w:t>
      </w:r>
      <w:r w:rsidR="00C62270">
        <w:t xml:space="preserve"> muss </w:t>
      </w:r>
      <w:r>
        <w:t xml:space="preserve">angemessen vergütet </w:t>
      </w:r>
      <w:r w:rsidR="00C62270">
        <w:tab/>
      </w:r>
      <w:r>
        <w:t xml:space="preserve">werden. </w:t>
      </w:r>
    </w:p>
    <w:p w:rsidR="00C0032C" w:rsidRDefault="00C0032C" w:rsidP="00C0032C">
      <w:pPr>
        <w:rPr>
          <w:sz w:val="16"/>
          <w:szCs w:val="16"/>
        </w:rPr>
      </w:pPr>
    </w:p>
    <w:p w:rsidR="00820019" w:rsidRPr="00F37F72" w:rsidRDefault="00C0032C" w:rsidP="00C0032C">
      <w:pPr>
        <w:spacing w:line="240" w:lineRule="auto"/>
        <w:rPr>
          <w:sz w:val="19"/>
          <w:szCs w:val="19"/>
        </w:rPr>
      </w:pPr>
      <w:r w:rsidRPr="00F37F72">
        <w:rPr>
          <w:rFonts w:cs="Arial"/>
          <w:b/>
          <w:sz w:val="19"/>
          <w:szCs w:val="19"/>
        </w:rPr>
        <w:t xml:space="preserve">Die Baden-Württembergische Krankenhausgesellschaft e.V. ist ein </w:t>
      </w:r>
      <w:r w:rsidR="004579E9">
        <w:rPr>
          <w:rFonts w:cs="Arial"/>
          <w:b/>
          <w:sz w:val="19"/>
          <w:szCs w:val="19"/>
        </w:rPr>
        <w:t>Zusammenschluss von insgesamt 430</w:t>
      </w:r>
      <w:r w:rsidRPr="00F37F72">
        <w:rPr>
          <w:rFonts w:cs="Arial"/>
          <w:b/>
          <w:sz w:val="19"/>
          <w:szCs w:val="19"/>
        </w:rPr>
        <w:t xml:space="preserve"> Trägern mit 22</w:t>
      </w:r>
      <w:r w:rsidR="004579E9">
        <w:rPr>
          <w:rFonts w:cs="Arial"/>
          <w:b/>
          <w:sz w:val="19"/>
          <w:szCs w:val="19"/>
        </w:rPr>
        <w:t>1</w:t>
      </w:r>
      <w:r w:rsidRPr="00F37F72">
        <w:rPr>
          <w:rFonts w:cs="Arial"/>
          <w:b/>
          <w:sz w:val="19"/>
          <w:szCs w:val="19"/>
        </w:rPr>
        <w:t xml:space="preserve"> Krankenhäusern, 1</w:t>
      </w:r>
      <w:r w:rsidR="004579E9">
        <w:rPr>
          <w:rFonts w:cs="Arial"/>
          <w:b/>
          <w:sz w:val="19"/>
          <w:szCs w:val="19"/>
        </w:rPr>
        <w:t>19</w:t>
      </w:r>
      <w:r w:rsidRPr="00F37F72">
        <w:rPr>
          <w:rFonts w:cs="Arial"/>
          <w:b/>
          <w:sz w:val="19"/>
          <w:szCs w:val="19"/>
        </w:rPr>
        <w:t xml:space="preserve"> Vorsorge- und Rehabilitationseinrichtungen und 4</w:t>
      </w:r>
      <w:r w:rsidR="004579E9">
        <w:rPr>
          <w:rFonts w:cs="Arial"/>
          <w:b/>
          <w:sz w:val="19"/>
          <w:szCs w:val="19"/>
        </w:rPr>
        <w:t>78</w:t>
      </w:r>
      <w:r w:rsidRPr="00F37F72">
        <w:rPr>
          <w:rFonts w:cs="Arial"/>
          <w:b/>
          <w:sz w:val="19"/>
          <w:szCs w:val="19"/>
        </w:rPr>
        <w:t xml:space="preserve"> Pfl</w:t>
      </w:r>
      <w:r w:rsidRPr="00F37F72">
        <w:rPr>
          <w:rFonts w:cs="Arial"/>
          <w:b/>
          <w:sz w:val="19"/>
          <w:szCs w:val="19"/>
        </w:rPr>
        <w:t>e</w:t>
      </w:r>
      <w:r w:rsidRPr="00F37F72">
        <w:rPr>
          <w:rFonts w:cs="Arial"/>
          <w:b/>
          <w:sz w:val="19"/>
          <w:szCs w:val="19"/>
        </w:rPr>
        <w:t>geeinrichtungen (davon 5</w:t>
      </w:r>
      <w:r w:rsidR="004579E9">
        <w:rPr>
          <w:rFonts w:cs="Arial"/>
          <w:b/>
          <w:sz w:val="19"/>
          <w:szCs w:val="19"/>
        </w:rPr>
        <w:t>8</w:t>
      </w:r>
      <w:r w:rsidRPr="00F37F72">
        <w:rPr>
          <w:rFonts w:cs="Arial"/>
          <w:b/>
          <w:sz w:val="19"/>
          <w:szCs w:val="19"/>
        </w:rPr>
        <w:t xml:space="preserve"> ambulante Pflegedienste und </w:t>
      </w:r>
      <w:r w:rsidR="004579E9">
        <w:rPr>
          <w:rFonts w:cs="Arial"/>
          <w:b/>
          <w:sz w:val="19"/>
          <w:szCs w:val="19"/>
        </w:rPr>
        <w:t>30</w:t>
      </w:r>
      <w:r w:rsidRPr="00F37F72">
        <w:rPr>
          <w:rFonts w:cs="Arial"/>
          <w:b/>
          <w:sz w:val="19"/>
          <w:szCs w:val="19"/>
        </w:rPr>
        <w:t xml:space="preserve"> Einrichtungen der Behindertenhilfe), die über insgesamt 10</w:t>
      </w:r>
      <w:r w:rsidR="004579E9">
        <w:rPr>
          <w:rFonts w:cs="Arial"/>
          <w:b/>
          <w:sz w:val="19"/>
          <w:szCs w:val="19"/>
        </w:rPr>
        <w:t>9</w:t>
      </w:r>
      <w:r w:rsidRPr="00F37F72">
        <w:rPr>
          <w:rFonts w:cs="Arial"/>
          <w:b/>
          <w:sz w:val="19"/>
          <w:szCs w:val="19"/>
        </w:rPr>
        <w:t>.</w:t>
      </w:r>
      <w:r w:rsidR="004579E9">
        <w:rPr>
          <w:rFonts w:cs="Arial"/>
          <w:b/>
          <w:sz w:val="19"/>
          <w:szCs w:val="19"/>
        </w:rPr>
        <w:t>088</w:t>
      </w:r>
      <w:bookmarkStart w:id="0" w:name="_GoBack"/>
      <w:bookmarkEnd w:id="0"/>
      <w:r w:rsidRPr="00F37F72">
        <w:rPr>
          <w:rFonts w:cs="Arial"/>
          <w:b/>
          <w:sz w:val="19"/>
          <w:szCs w:val="19"/>
        </w:rPr>
        <w:t xml:space="preserve"> Betten und ambulante Behandlungskapazitäten verfügen. Sie wurde 1953 von den vier regionalen Krankenhausverbänden und –</w:t>
      </w:r>
      <w:proofErr w:type="spellStart"/>
      <w:r w:rsidRPr="00F37F72">
        <w:rPr>
          <w:rFonts w:cs="Arial"/>
          <w:b/>
          <w:sz w:val="19"/>
          <w:szCs w:val="19"/>
        </w:rPr>
        <w:t>arbeitsgemeinschaften</w:t>
      </w:r>
      <w:proofErr w:type="spellEnd"/>
      <w:r w:rsidRPr="00F37F72">
        <w:rPr>
          <w:rFonts w:cs="Arial"/>
          <w:b/>
          <w:sz w:val="19"/>
          <w:szCs w:val="19"/>
        </w:rPr>
        <w:t xml:space="preserve"> gegründet, die es d</w:t>
      </w:r>
      <w:r w:rsidRPr="00F37F72">
        <w:rPr>
          <w:rFonts w:cs="Arial"/>
          <w:b/>
          <w:sz w:val="19"/>
          <w:szCs w:val="19"/>
        </w:rPr>
        <w:t>a</w:t>
      </w:r>
      <w:r w:rsidRPr="00F37F72">
        <w:rPr>
          <w:rFonts w:cs="Arial"/>
          <w:b/>
          <w:sz w:val="19"/>
          <w:szCs w:val="19"/>
        </w:rPr>
        <w:t>mals auf dem Gebiet des heutigen Landes Baden-Württemberg gab. Die BWKG steht Einrichtungen una</w:t>
      </w:r>
      <w:r w:rsidRPr="00F37F72">
        <w:rPr>
          <w:rFonts w:cs="Arial"/>
          <w:b/>
          <w:sz w:val="19"/>
          <w:szCs w:val="19"/>
        </w:rPr>
        <w:t>b</w:t>
      </w:r>
      <w:r w:rsidRPr="00F37F72">
        <w:rPr>
          <w:rFonts w:cs="Arial"/>
          <w:b/>
          <w:sz w:val="19"/>
          <w:szCs w:val="19"/>
        </w:rPr>
        <w:t>hängig von deren Rechtsform und Trägerstruktur offen. Die Mitgliedschaft ist freiwillig.</w:t>
      </w:r>
    </w:p>
    <w:sectPr w:rsidR="00820019" w:rsidRPr="00F37F72" w:rsidSect="005D0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2495" w:bottom="964" w:left="1418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C" w:rsidRDefault="00C0032C" w:rsidP="00BD034D">
      <w:r>
        <w:separator/>
      </w:r>
    </w:p>
  </w:endnote>
  <w:endnote w:type="continuationSeparator" w:id="0">
    <w:p w:rsidR="00C0032C" w:rsidRDefault="00C0032C" w:rsidP="00BD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F0" w:rsidRDefault="00BC3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F0" w:rsidRDefault="00BC3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8" w:rightFromText="142" w:vertAnchor="page" w:horzAnchor="page" w:tblpX="141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4"/>
      <w:gridCol w:w="2027"/>
      <w:gridCol w:w="2126"/>
    </w:tblGrid>
    <w:tr w:rsidR="0034321A" w:rsidTr="0034321A">
      <w:tc>
        <w:tcPr>
          <w:tcW w:w="4054" w:type="dxa"/>
          <w:tcMar>
            <w:left w:w="0" w:type="dxa"/>
            <w:right w:w="0" w:type="dxa"/>
          </w:tcMar>
        </w:tcPr>
        <w:p w:rsidR="0034321A" w:rsidRPr="005404B2" w:rsidRDefault="0034321A" w:rsidP="00681AEF">
          <w:pPr>
            <w:pStyle w:val="Fuzeile"/>
            <w:spacing w:after="140" w:line="240" w:lineRule="auto"/>
            <w:rPr>
              <w:b/>
              <w:sz w:val="18"/>
              <w:szCs w:val="18"/>
            </w:rPr>
          </w:pPr>
          <w:r w:rsidRPr="005404B2">
            <w:rPr>
              <w:b/>
              <w:sz w:val="18"/>
              <w:szCs w:val="18"/>
            </w:rPr>
            <w:t xml:space="preserve">Baden-Württembergische </w:t>
          </w:r>
          <w:r w:rsidR="006772FF" w:rsidRPr="005404B2">
            <w:rPr>
              <w:b/>
              <w:sz w:val="18"/>
              <w:szCs w:val="18"/>
            </w:rPr>
            <w:br/>
          </w:r>
          <w:r w:rsidR="00022501" w:rsidRPr="005404B2">
            <w:rPr>
              <w:b/>
              <w:sz w:val="18"/>
              <w:szCs w:val="18"/>
            </w:rPr>
            <w:t>K</w:t>
          </w:r>
          <w:r w:rsidRPr="005404B2">
            <w:rPr>
              <w:b/>
              <w:sz w:val="18"/>
              <w:szCs w:val="18"/>
            </w:rPr>
            <w:t>rankenhausgesellschaft</w:t>
          </w:r>
          <w:r w:rsidR="006772FF" w:rsidRPr="005404B2">
            <w:rPr>
              <w:b/>
              <w:sz w:val="18"/>
              <w:szCs w:val="18"/>
            </w:rPr>
            <w:t xml:space="preserve"> </w:t>
          </w:r>
          <w:r w:rsidRPr="005404B2">
            <w:rPr>
              <w:b/>
              <w:sz w:val="18"/>
              <w:szCs w:val="18"/>
            </w:rPr>
            <w:t>e.V.</w:t>
          </w:r>
        </w:p>
        <w:p w:rsidR="0034321A" w:rsidRPr="005404B2" w:rsidRDefault="005404B2" w:rsidP="00681AEF">
          <w:pPr>
            <w:pStyle w:val="Fuzeile"/>
            <w:spacing w:line="240" w:lineRule="auto"/>
            <w:rPr>
              <w:b/>
              <w:sz w:val="18"/>
              <w:szCs w:val="18"/>
            </w:rPr>
          </w:pPr>
          <w:r w:rsidRPr="005404B2">
            <w:rPr>
              <w:b/>
              <w:sz w:val="18"/>
              <w:szCs w:val="18"/>
            </w:rPr>
            <w:t>www.bwkg.de</w:t>
          </w:r>
        </w:p>
      </w:tc>
      <w:tc>
        <w:tcPr>
          <w:tcW w:w="2027" w:type="dxa"/>
          <w:tcMar>
            <w:left w:w="0" w:type="dxa"/>
            <w:right w:w="0" w:type="dxa"/>
          </w:tcMar>
        </w:tcPr>
        <w:p w:rsidR="0034321A" w:rsidRDefault="0034321A" w:rsidP="00681AEF">
          <w:pPr>
            <w:pStyle w:val="Fuzeil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Birkenwaldstraße 15170191 StuttgartPostfach 100428</w:t>
          </w:r>
        </w:p>
        <w:p w:rsidR="0034321A" w:rsidRPr="004B6A7B" w:rsidRDefault="0034321A" w:rsidP="00681AEF">
          <w:pPr>
            <w:pStyle w:val="Fuzeil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70003 Stuttgart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:rsidR="0034321A" w:rsidRDefault="0034321A" w:rsidP="00681AEF">
          <w:pPr>
            <w:pStyle w:val="Fuzeil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0711 25777-0</w:t>
          </w:r>
          <w:r w:rsidR="006772FF">
            <w:rPr>
              <w:sz w:val="16"/>
              <w:szCs w:val="16"/>
            </w:rPr>
            <w:t>Telefax 0711 25777-99</w:t>
          </w:r>
        </w:p>
        <w:p w:rsidR="0034321A" w:rsidRPr="004B6A7B" w:rsidRDefault="006772FF" w:rsidP="00681AEF">
          <w:pPr>
            <w:pStyle w:val="Fuzeil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info</w:t>
          </w:r>
          <w:r w:rsidR="0034321A">
            <w:rPr>
              <w:sz w:val="16"/>
              <w:szCs w:val="16"/>
            </w:rPr>
            <w:t>@bwkg.de</w:t>
          </w:r>
        </w:p>
      </w:tc>
    </w:tr>
  </w:tbl>
  <w:p w:rsidR="00221F72" w:rsidRPr="0034321A" w:rsidRDefault="00221F72" w:rsidP="000225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C" w:rsidRDefault="00C0032C" w:rsidP="00BD034D">
      <w:r>
        <w:separator/>
      </w:r>
    </w:p>
  </w:footnote>
  <w:footnote w:type="continuationSeparator" w:id="0">
    <w:p w:rsidR="00C0032C" w:rsidRDefault="00C0032C" w:rsidP="00BD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F0" w:rsidRDefault="00BC3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4D" w:rsidRPr="006A470A" w:rsidRDefault="006A470A" w:rsidP="006A470A">
    <w:pPr>
      <w:pStyle w:val="Kopfzeile"/>
      <w:tabs>
        <w:tab w:val="clear" w:pos="4536"/>
        <w:tab w:val="clear" w:pos="9072"/>
        <w:tab w:val="right" w:pos="9923"/>
      </w:tabs>
      <w:ind w:right="-1871"/>
      <w:rPr>
        <w:b/>
        <w:sz w:val="18"/>
        <w:szCs w:val="18"/>
      </w:rPr>
    </w:pPr>
    <w:r w:rsidRPr="006A470A">
      <w:rPr>
        <w:b/>
        <w:sz w:val="18"/>
        <w:szCs w:val="18"/>
      </w:rPr>
      <w:t>Pressemitteilung vom</w:t>
    </w:r>
    <w:r>
      <w:rPr>
        <w:b/>
        <w:sz w:val="18"/>
        <w:szCs w:val="18"/>
      </w:rPr>
      <w:t xml:space="preserve"> </w:t>
    </w:r>
    <w:sdt>
      <w:sdtPr>
        <w:rPr>
          <w:b/>
          <w:sz w:val="18"/>
          <w:szCs w:val="18"/>
        </w:rPr>
        <w:alias w:val="Datum"/>
        <w:tag w:val="Datum"/>
        <w:id w:val="342912052"/>
        <w:lock w:val="sdtContentLocked"/>
        <w:dataBinding w:prefixMappings="xmlns:ns0='adress'" w:xpath="/ns0:adress[1]/ns0:Dokumenttitel[1]" w:storeItemID="{256531B6-06BF-4DDA-B751-261A4A1B425A}"/>
        <w:date w:fullDate="2014-03-2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C0032C">
          <w:rPr>
            <w:b/>
            <w:sz w:val="18"/>
            <w:szCs w:val="18"/>
          </w:rPr>
          <w:t>20.03.2014</w:t>
        </w:r>
      </w:sdtContent>
    </w:sdt>
    <w:r w:rsidRPr="006A470A">
      <w:rPr>
        <w:b/>
        <w:sz w:val="18"/>
        <w:szCs w:val="18"/>
      </w:rPr>
      <w:tab/>
    </w:r>
    <w:r w:rsidR="00223323" w:rsidRPr="006A470A">
      <w:rPr>
        <w:b/>
        <w:color w:val="908885"/>
        <w:sz w:val="18"/>
        <w:szCs w:val="18"/>
      </w:rPr>
      <w:t xml:space="preserve">Seite </w:t>
    </w:r>
    <w:r w:rsidR="00223323" w:rsidRPr="006A470A">
      <w:rPr>
        <w:b/>
        <w:color w:val="908885"/>
        <w:sz w:val="18"/>
        <w:szCs w:val="18"/>
      </w:rPr>
      <w:fldChar w:fldCharType="begin"/>
    </w:r>
    <w:r w:rsidR="00223323" w:rsidRPr="006A470A">
      <w:rPr>
        <w:b/>
        <w:color w:val="908885"/>
        <w:sz w:val="18"/>
        <w:szCs w:val="18"/>
      </w:rPr>
      <w:instrText xml:space="preserve"> PAGE   \* MERGEFORMAT </w:instrText>
    </w:r>
    <w:r w:rsidR="00223323" w:rsidRPr="006A470A">
      <w:rPr>
        <w:b/>
        <w:color w:val="908885"/>
        <w:sz w:val="18"/>
        <w:szCs w:val="18"/>
      </w:rPr>
      <w:fldChar w:fldCharType="separate"/>
    </w:r>
    <w:r w:rsidR="004579E9">
      <w:rPr>
        <w:b/>
        <w:noProof/>
        <w:color w:val="908885"/>
        <w:sz w:val="18"/>
        <w:szCs w:val="18"/>
      </w:rPr>
      <w:t>2</w:t>
    </w:r>
    <w:r w:rsidR="00223323" w:rsidRPr="006A470A">
      <w:rPr>
        <w:b/>
        <w:color w:val="908885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4D" w:rsidRPr="00CC7134" w:rsidRDefault="00681AEF" w:rsidP="00CC7134">
    <w:pPr>
      <w:pStyle w:val="Kopfzeile"/>
      <w:rPr>
        <w:b/>
      </w:rPr>
    </w:pPr>
    <w:r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6BE765DE" wp14:editId="273BE4C5">
          <wp:simplePos x="0" y="0"/>
          <wp:positionH relativeFrom="page">
            <wp:posOffset>5958840</wp:posOffset>
          </wp:positionH>
          <wp:positionV relativeFrom="page">
            <wp:posOffset>377825</wp:posOffset>
          </wp:positionV>
          <wp:extent cx="1224000" cy="936000"/>
          <wp:effectExtent l="0" t="0" r="0" b="0"/>
          <wp:wrapNone/>
          <wp:docPr id="1" name="Bild 3" descr="BWKG_GR_Rubin_RGB_dick_dunkelgra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KG_GR_Rubin_RGB_dick_dunkelgrau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41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d13dc43-148f-4203-a3e8-717d791b8c0b}"/>
  </w:docVars>
  <w:rsids>
    <w:rsidRoot w:val="00C0032C"/>
    <w:rsid w:val="000218F5"/>
    <w:rsid w:val="00022501"/>
    <w:rsid w:val="000C57D9"/>
    <w:rsid w:val="000D53CF"/>
    <w:rsid w:val="001606DD"/>
    <w:rsid w:val="001778E8"/>
    <w:rsid w:val="001C3860"/>
    <w:rsid w:val="001C4B61"/>
    <w:rsid w:val="0020013E"/>
    <w:rsid w:val="00221F72"/>
    <w:rsid w:val="00223323"/>
    <w:rsid w:val="0028119A"/>
    <w:rsid w:val="002B6A0B"/>
    <w:rsid w:val="0033387B"/>
    <w:rsid w:val="00333D47"/>
    <w:rsid w:val="0034321A"/>
    <w:rsid w:val="00360337"/>
    <w:rsid w:val="0037042B"/>
    <w:rsid w:val="0039682E"/>
    <w:rsid w:val="003E741E"/>
    <w:rsid w:val="00454ACE"/>
    <w:rsid w:val="004579E9"/>
    <w:rsid w:val="004816EB"/>
    <w:rsid w:val="004B6A7B"/>
    <w:rsid w:val="004C7B86"/>
    <w:rsid w:val="004D67AF"/>
    <w:rsid w:val="004D7D38"/>
    <w:rsid w:val="005404B2"/>
    <w:rsid w:val="005A677D"/>
    <w:rsid w:val="005B451D"/>
    <w:rsid w:val="005D00C4"/>
    <w:rsid w:val="005E6865"/>
    <w:rsid w:val="005F285E"/>
    <w:rsid w:val="00613D77"/>
    <w:rsid w:val="00640ABA"/>
    <w:rsid w:val="00643172"/>
    <w:rsid w:val="00646E5B"/>
    <w:rsid w:val="0065135E"/>
    <w:rsid w:val="00657F4F"/>
    <w:rsid w:val="006772FF"/>
    <w:rsid w:val="00681AEF"/>
    <w:rsid w:val="00695ED2"/>
    <w:rsid w:val="006A470A"/>
    <w:rsid w:val="006F21D6"/>
    <w:rsid w:val="006F77C7"/>
    <w:rsid w:val="00722FE7"/>
    <w:rsid w:val="00727FCE"/>
    <w:rsid w:val="007928FF"/>
    <w:rsid w:val="007B2E81"/>
    <w:rsid w:val="007E5047"/>
    <w:rsid w:val="00800153"/>
    <w:rsid w:val="00820019"/>
    <w:rsid w:val="00885809"/>
    <w:rsid w:val="008A779B"/>
    <w:rsid w:val="008E04AB"/>
    <w:rsid w:val="008E34E1"/>
    <w:rsid w:val="008F6EBE"/>
    <w:rsid w:val="00955227"/>
    <w:rsid w:val="00970DFA"/>
    <w:rsid w:val="00974E1E"/>
    <w:rsid w:val="009F0AF2"/>
    <w:rsid w:val="009F403A"/>
    <w:rsid w:val="00A268D8"/>
    <w:rsid w:val="00A94E0D"/>
    <w:rsid w:val="00AA649B"/>
    <w:rsid w:val="00AB1283"/>
    <w:rsid w:val="00B03E3A"/>
    <w:rsid w:val="00B74562"/>
    <w:rsid w:val="00BC37F0"/>
    <w:rsid w:val="00BC663C"/>
    <w:rsid w:val="00BD034D"/>
    <w:rsid w:val="00C0032C"/>
    <w:rsid w:val="00C504A0"/>
    <w:rsid w:val="00C62270"/>
    <w:rsid w:val="00C62486"/>
    <w:rsid w:val="00C845A0"/>
    <w:rsid w:val="00C9325A"/>
    <w:rsid w:val="00CC4804"/>
    <w:rsid w:val="00CC7134"/>
    <w:rsid w:val="00CE0191"/>
    <w:rsid w:val="00D30407"/>
    <w:rsid w:val="00D720CC"/>
    <w:rsid w:val="00DD1015"/>
    <w:rsid w:val="00DE5D9F"/>
    <w:rsid w:val="00EA26CC"/>
    <w:rsid w:val="00F100F8"/>
    <w:rsid w:val="00F27458"/>
    <w:rsid w:val="00F37F72"/>
    <w:rsid w:val="00F9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32C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1F72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1F72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link w:val="BetreffZchn"/>
    <w:qFormat/>
    <w:rsid w:val="000C57D9"/>
    <w:pPr>
      <w:spacing w:before="3799" w:after="360"/>
    </w:pPr>
    <w:rPr>
      <w:rFonts w:ascii="Calibri" w:hAnsi="Calibri"/>
      <w:b/>
    </w:rPr>
  </w:style>
  <w:style w:type="paragraph" w:styleId="Kopfzeile">
    <w:name w:val="header"/>
    <w:basedOn w:val="Standard"/>
    <w:link w:val="KopfzeileZchn"/>
    <w:uiPriority w:val="99"/>
    <w:unhideWhenUsed/>
    <w:rsid w:val="00BD034D"/>
    <w:pPr>
      <w:tabs>
        <w:tab w:val="center" w:pos="4536"/>
        <w:tab w:val="right" w:pos="9072"/>
      </w:tabs>
      <w:spacing w:after="240"/>
    </w:pPr>
    <w:rPr>
      <w:rFonts w:ascii="Calibri" w:hAnsi="Calibri"/>
    </w:rPr>
  </w:style>
  <w:style w:type="character" w:customStyle="1" w:styleId="BetreffZchn">
    <w:name w:val="Betreff Zchn"/>
    <w:basedOn w:val="Absatz-Standardschriftart"/>
    <w:link w:val="Betreff"/>
    <w:rsid w:val="000C57D9"/>
    <w:rPr>
      <w:rFonts w:ascii="Calibri" w:hAnsi="Calibri"/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BD034D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BD034D"/>
    <w:pPr>
      <w:tabs>
        <w:tab w:val="center" w:pos="4536"/>
        <w:tab w:val="right" w:pos="9072"/>
      </w:tabs>
      <w:spacing w:after="240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BD034D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3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3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221F72"/>
    <w:pPr>
      <w:spacing w:after="0" w:line="240" w:lineRule="auto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F7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1F72"/>
    <w:rPr>
      <w:rFonts w:ascii="Calibri" w:eastAsiaTheme="majorEastAsia" w:hAnsi="Calibri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1F72"/>
    <w:pPr>
      <w:numPr>
        <w:ilvl w:val="1"/>
      </w:numPr>
      <w:spacing w:after="240"/>
    </w:pPr>
    <w:rPr>
      <w:rFonts w:ascii="Calibri" w:eastAsiaTheme="majorEastAsia" w:hAnsi="Calibr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1F72"/>
    <w:rPr>
      <w:rFonts w:ascii="Calibri" w:eastAsiaTheme="majorEastAsia" w:hAnsi="Calibri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21F72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1F72"/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221F72"/>
    <w:rPr>
      <w:rFonts w:ascii="Calibri" w:hAnsi="Calibri"/>
      <w:i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221F72"/>
    <w:rPr>
      <w:rFonts w:ascii="Calibri" w:hAnsi="Calibri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221F72"/>
    <w:rPr>
      <w:rFonts w:ascii="Calibri" w:hAnsi="Calibri"/>
      <w:b/>
      <w:bCs/>
      <w:i/>
      <w:iCs/>
      <w:color w:val="auto"/>
      <w:sz w:val="22"/>
    </w:rPr>
  </w:style>
  <w:style w:type="character" w:styleId="Hyperlink">
    <w:name w:val="Hyperlink"/>
    <w:basedOn w:val="Absatz-Standardschriftart"/>
    <w:uiPriority w:val="99"/>
    <w:unhideWhenUsed/>
    <w:rsid w:val="00221F7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B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81AEF"/>
    <w:rPr>
      <w:vanish/>
      <w:color w:val="808080"/>
    </w:rPr>
  </w:style>
  <w:style w:type="paragraph" w:customStyle="1" w:styleId="Headline">
    <w:name w:val="Headline"/>
    <w:link w:val="HeadlineZchn"/>
    <w:qFormat/>
    <w:rsid w:val="00C504A0"/>
    <w:pPr>
      <w:spacing w:after="3856"/>
    </w:pPr>
    <w:rPr>
      <w:rFonts w:ascii="Calibri" w:hAnsi="Calibri"/>
      <w:sz w:val="52"/>
      <w:szCs w:val="52"/>
    </w:rPr>
  </w:style>
  <w:style w:type="paragraph" w:customStyle="1" w:styleId="SubHeadline">
    <w:name w:val="SubHeadline"/>
    <w:link w:val="SubHeadlineZchn"/>
    <w:rsid w:val="006772FF"/>
    <w:pPr>
      <w:pBdr>
        <w:bottom w:val="single" w:sz="6" w:space="12" w:color="auto"/>
      </w:pBdr>
      <w:spacing w:after="600"/>
      <w:ind w:right="-1871"/>
    </w:pPr>
    <w:rPr>
      <w:rFonts w:ascii="Calibri" w:hAnsi="Calibri"/>
      <w:sz w:val="28"/>
    </w:rPr>
  </w:style>
  <w:style w:type="character" w:customStyle="1" w:styleId="HeadlineZchn">
    <w:name w:val="Headline Zchn"/>
    <w:basedOn w:val="Absatz-Standardschriftart"/>
    <w:link w:val="Headline"/>
    <w:rsid w:val="00C504A0"/>
    <w:rPr>
      <w:rFonts w:ascii="Calibri" w:hAnsi="Calibri"/>
      <w:sz w:val="52"/>
      <w:szCs w:val="52"/>
    </w:rPr>
  </w:style>
  <w:style w:type="character" w:customStyle="1" w:styleId="SubHeadlineZchn">
    <w:name w:val="SubHeadline Zchn"/>
    <w:basedOn w:val="Absatz-Standardschriftart"/>
    <w:link w:val="SubHeadline"/>
    <w:rsid w:val="006772FF"/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32C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1F72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1F72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link w:val="BetreffZchn"/>
    <w:qFormat/>
    <w:rsid w:val="000C57D9"/>
    <w:pPr>
      <w:spacing w:before="3799" w:after="360"/>
    </w:pPr>
    <w:rPr>
      <w:rFonts w:ascii="Calibri" w:hAnsi="Calibri"/>
      <w:b/>
    </w:rPr>
  </w:style>
  <w:style w:type="paragraph" w:styleId="Kopfzeile">
    <w:name w:val="header"/>
    <w:basedOn w:val="Standard"/>
    <w:link w:val="KopfzeileZchn"/>
    <w:uiPriority w:val="99"/>
    <w:unhideWhenUsed/>
    <w:rsid w:val="00BD034D"/>
    <w:pPr>
      <w:tabs>
        <w:tab w:val="center" w:pos="4536"/>
        <w:tab w:val="right" w:pos="9072"/>
      </w:tabs>
      <w:spacing w:after="240"/>
    </w:pPr>
    <w:rPr>
      <w:rFonts w:ascii="Calibri" w:hAnsi="Calibri"/>
    </w:rPr>
  </w:style>
  <w:style w:type="character" w:customStyle="1" w:styleId="BetreffZchn">
    <w:name w:val="Betreff Zchn"/>
    <w:basedOn w:val="Absatz-Standardschriftart"/>
    <w:link w:val="Betreff"/>
    <w:rsid w:val="000C57D9"/>
    <w:rPr>
      <w:rFonts w:ascii="Calibri" w:hAnsi="Calibri"/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BD034D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BD034D"/>
    <w:pPr>
      <w:tabs>
        <w:tab w:val="center" w:pos="4536"/>
        <w:tab w:val="right" w:pos="9072"/>
      </w:tabs>
      <w:spacing w:after="240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BD034D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3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3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221F72"/>
    <w:pPr>
      <w:spacing w:after="0" w:line="240" w:lineRule="auto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F7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1F72"/>
    <w:rPr>
      <w:rFonts w:ascii="Calibri" w:eastAsiaTheme="majorEastAsia" w:hAnsi="Calibri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1F72"/>
    <w:pPr>
      <w:numPr>
        <w:ilvl w:val="1"/>
      </w:numPr>
      <w:spacing w:after="240"/>
    </w:pPr>
    <w:rPr>
      <w:rFonts w:ascii="Calibri" w:eastAsiaTheme="majorEastAsia" w:hAnsi="Calibr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1F72"/>
    <w:rPr>
      <w:rFonts w:ascii="Calibri" w:eastAsiaTheme="majorEastAsia" w:hAnsi="Calibri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21F72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1F72"/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221F72"/>
    <w:rPr>
      <w:rFonts w:ascii="Calibri" w:hAnsi="Calibri"/>
      <w:i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221F72"/>
    <w:rPr>
      <w:rFonts w:ascii="Calibri" w:hAnsi="Calibri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221F72"/>
    <w:rPr>
      <w:rFonts w:ascii="Calibri" w:hAnsi="Calibri"/>
      <w:b/>
      <w:bCs/>
      <w:i/>
      <w:iCs/>
      <w:color w:val="auto"/>
      <w:sz w:val="22"/>
    </w:rPr>
  </w:style>
  <w:style w:type="character" w:styleId="Hyperlink">
    <w:name w:val="Hyperlink"/>
    <w:basedOn w:val="Absatz-Standardschriftart"/>
    <w:uiPriority w:val="99"/>
    <w:unhideWhenUsed/>
    <w:rsid w:val="00221F7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B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81AEF"/>
    <w:rPr>
      <w:vanish/>
      <w:color w:val="808080"/>
    </w:rPr>
  </w:style>
  <w:style w:type="paragraph" w:customStyle="1" w:styleId="Headline">
    <w:name w:val="Headline"/>
    <w:link w:val="HeadlineZchn"/>
    <w:qFormat/>
    <w:rsid w:val="00C504A0"/>
    <w:pPr>
      <w:spacing w:after="3856"/>
    </w:pPr>
    <w:rPr>
      <w:rFonts w:ascii="Calibri" w:hAnsi="Calibri"/>
      <w:sz w:val="52"/>
      <w:szCs w:val="52"/>
    </w:rPr>
  </w:style>
  <w:style w:type="paragraph" w:customStyle="1" w:styleId="SubHeadline">
    <w:name w:val="SubHeadline"/>
    <w:link w:val="SubHeadlineZchn"/>
    <w:rsid w:val="006772FF"/>
    <w:pPr>
      <w:pBdr>
        <w:bottom w:val="single" w:sz="6" w:space="12" w:color="auto"/>
      </w:pBdr>
      <w:spacing w:after="600"/>
      <w:ind w:right="-1871"/>
    </w:pPr>
    <w:rPr>
      <w:rFonts w:ascii="Calibri" w:hAnsi="Calibri"/>
      <w:sz w:val="28"/>
    </w:rPr>
  </w:style>
  <w:style w:type="character" w:customStyle="1" w:styleId="HeadlineZchn">
    <w:name w:val="Headline Zchn"/>
    <w:basedOn w:val="Absatz-Standardschriftart"/>
    <w:link w:val="Headline"/>
    <w:rsid w:val="00C504A0"/>
    <w:rPr>
      <w:rFonts w:ascii="Calibri" w:hAnsi="Calibri"/>
      <w:sz w:val="52"/>
      <w:szCs w:val="52"/>
    </w:rPr>
  </w:style>
  <w:style w:type="character" w:customStyle="1" w:styleId="SubHeadlineZchn">
    <w:name w:val="SubHeadline Zchn"/>
    <w:basedOn w:val="Absatz-Standardschriftart"/>
    <w:link w:val="SubHeadline"/>
    <w:rsid w:val="006772FF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kale%20Daten\Vorlagen\Office-2010\BWKG\Presse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dress xmlns="adress">
  <Dokumenttitel fieldName="name">2014-03-20T00:00:00</Dokumenttitel>
  <Dokumentdatum fieldName="dating"/>
</adres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56531B6-06BF-4DDA-B751-261A4A1B425A}">
  <ds:schemaRefs>
    <ds:schemaRef ds:uri="adress"/>
  </ds:schemaRefs>
</ds:datastoreItem>
</file>

<file path=customXml/itemProps2.xml><?xml version="1.0" encoding="utf-8"?>
<ds:datastoreItem xmlns:ds="http://schemas.openxmlformats.org/officeDocument/2006/customXml" ds:itemID="{84DA951B-4089-4964-B773-8E2DD3C4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Lenhardt, Birgit</dc:creator>
  <cp:lastModifiedBy>Lenhardt, Birgit</cp:lastModifiedBy>
  <cp:revision>10</cp:revision>
  <cp:lastPrinted>2014-03-20T08:04:00Z</cp:lastPrinted>
  <dcterms:created xsi:type="dcterms:W3CDTF">2014-03-19T15:19:00Z</dcterms:created>
  <dcterms:modified xsi:type="dcterms:W3CDTF">2014-03-20T08:12:00Z</dcterms:modified>
</cp:coreProperties>
</file>